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92" w:rsidRDefault="001F5792"/>
    <w:p w:rsidR="001F5792" w:rsidRPr="001F5792" w:rsidRDefault="001F5792" w:rsidP="001F5792">
      <w:pPr>
        <w:rPr>
          <w:caps/>
          <w:lang w:val="en-GB"/>
        </w:rPr>
      </w:pPr>
      <w:r w:rsidRPr="001F5792">
        <w:rPr>
          <w:caps/>
          <w:lang w:val="en-GB"/>
        </w:rPr>
        <w:t>BRIEF COMMUNICATIONS: CLINICAL TRANSPLANTATION</w:t>
      </w:r>
    </w:p>
    <w:p w:rsidR="001F5792" w:rsidRPr="001F5792" w:rsidRDefault="001F5792" w:rsidP="001F5792">
      <w:pPr>
        <w:pStyle w:val="berschrift1"/>
        <w:rPr>
          <w:rFonts w:ascii="Arial" w:hAnsi="Arial" w:cs="Arial"/>
          <w:b w:val="0"/>
          <w:bCs w:val="0"/>
          <w:color w:val="000000"/>
          <w:lang w:val="en-GB"/>
        </w:rPr>
      </w:pPr>
      <w:r w:rsidRPr="001F5792">
        <w:rPr>
          <w:rFonts w:ascii="Arial" w:hAnsi="Arial" w:cs="Arial"/>
          <w:b w:val="0"/>
          <w:bCs w:val="0"/>
          <w:color w:val="000000"/>
          <w:lang w:val="en-GB"/>
        </w:rPr>
        <w:t>ADENOCARCINOMA ARISING IN A TRANSPLANTED PANCREAS</w:t>
      </w:r>
    </w:p>
    <w:p w:rsidR="001F5792" w:rsidRPr="001F5792" w:rsidRDefault="001F5792" w:rsidP="001F5792">
      <w:pPr>
        <w:pStyle w:val="StandardWeb"/>
        <w:spacing w:before="0" w:beforeAutospacing="0" w:after="150" w:afterAutospacing="0"/>
        <w:rPr>
          <w:color w:val="333333"/>
          <w:lang w:val="en-GB"/>
        </w:rPr>
      </w:pPr>
      <w:proofErr w:type="spellStart"/>
      <w:r w:rsidRPr="001F5792">
        <w:rPr>
          <w:color w:val="333333"/>
          <w:lang w:val="en-GB"/>
        </w:rPr>
        <w:t>Roza</w:t>
      </w:r>
      <w:proofErr w:type="spellEnd"/>
      <w:r w:rsidRPr="001F5792">
        <w:rPr>
          <w:color w:val="333333"/>
          <w:lang w:val="en-GB"/>
        </w:rPr>
        <w:t>, Allan M.</w:t>
      </w:r>
      <w:r w:rsidRPr="001F5792">
        <w:rPr>
          <w:color w:val="333333"/>
          <w:sz w:val="15"/>
          <w:szCs w:val="15"/>
          <w:vertAlign w:val="superscript"/>
          <w:lang w:val="en-GB"/>
        </w:rPr>
        <w:t>1</w:t>
      </w:r>
      <w:proofErr w:type="gramStart"/>
      <w:r w:rsidRPr="001F5792">
        <w:rPr>
          <w:color w:val="333333"/>
          <w:sz w:val="15"/>
          <w:szCs w:val="15"/>
          <w:vertAlign w:val="superscript"/>
          <w:lang w:val="en-GB"/>
        </w:rPr>
        <w:t>,4</w:t>
      </w:r>
      <w:proofErr w:type="gramEnd"/>
      <w:r w:rsidRPr="001F5792">
        <w:rPr>
          <w:color w:val="333333"/>
          <w:lang w:val="en-GB"/>
        </w:rPr>
        <w:t>; Johnson, Christopher</w:t>
      </w:r>
      <w:r w:rsidRPr="001F5792">
        <w:rPr>
          <w:color w:val="333333"/>
          <w:sz w:val="15"/>
          <w:szCs w:val="15"/>
          <w:vertAlign w:val="superscript"/>
          <w:lang w:val="en-GB"/>
        </w:rPr>
        <w:t>1</w:t>
      </w:r>
      <w:r w:rsidRPr="001F5792">
        <w:rPr>
          <w:color w:val="333333"/>
          <w:lang w:val="en-GB"/>
        </w:rPr>
        <w:t xml:space="preserve">; </w:t>
      </w:r>
      <w:proofErr w:type="spellStart"/>
      <w:r w:rsidRPr="001F5792">
        <w:rPr>
          <w:color w:val="333333"/>
          <w:lang w:val="en-GB"/>
        </w:rPr>
        <w:t>Juckett</w:t>
      </w:r>
      <w:proofErr w:type="spellEnd"/>
      <w:r w:rsidRPr="001F5792">
        <w:rPr>
          <w:color w:val="333333"/>
          <w:lang w:val="en-GB"/>
        </w:rPr>
        <w:t>, Mark</w:t>
      </w:r>
      <w:r w:rsidRPr="001F5792">
        <w:rPr>
          <w:color w:val="333333"/>
          <w:sz w:val="15"/>
          <w:szCs w:val="15"/>
          <w:vertAlign w:val="superscript"/>
          <w:lang w:val="en-GB"/>
        </w:rPr>
        <w:t>2</w:t>
      </w:r>
      <w:r w:rsidRPr="001F5792">
        <w:rPr>
          <w:color w:val="333333"/>
          <w:lang w:val="en-GB"/>
        </w:rPr>
        <w:t xml:space="preserve">; </w:t>
      </w:r>
      <w:proofErr w:type="spellStart"/>
      <w:r w:rsidRPr="001F5792">
        <w:rPr>
          <w:color w:val="333333"/>
          <w:lang w:val="en-GB"/>
        </w:rPr>
        <w:t>Eckels</w:t>
      </w:r>
      <w:proofErr w:type="spellEnd"/>
      <w:r w:rsidRPr="001F5792">
        <w:rPr>
          <w:color w:val="333333"/>
          <w:lang w:val="en-GB"/>
        </w:rPr>
        <w:t>, David</w:t>
      </w:r>
      <w:r w:rsidRPr="001F5792">
        <w:rPr>
          <w:color w:val="333333"/>
          <w:sz w:val="15"/>
          <w:szCs w:val="15"/>
          <w:vertAlign w:val="superscript"/>
          <w:lang w:val="en-GB"/>
        </w:rPr>
        <w:t>3</w:t>
      </w:r>
      <w:r w:rsidRPr="001F5792">
        <w:rPr>
          <w:color w:val="333333"/>
          <w:lang w:val="en-GB"/>
        </w:rPr>
        <w:t>; Adams, Mark</w:t>
      </w:r>
      <w:r w:rsidRPr="001F5792">
        <w:rPr>
          <w:color w:val="333333"/>
          <w:sz w:val="15"/>
          <w:szCs w:val="15"/>
          <w:vertAlign w:val="superscript"/>
          <w:lang w:val="en-GB"/>
        </w:rPr>
        <w:t>1</w:t>
      </w:r>
    </w:p>
    <w:p w:rsidR="001F5792" w:rsidRPr="001F5792" w:rsidRDefault="008B148B" w:rsidP="001F5792">
      <w:pPr>
        <w:rPr>
          <w:lang w:val="en-GB"/>
        </w:rPr>
      </w:pPr>
      <w:hyperlink r:id="rId5" w:history="1">
        <w:r w:rsidR="001F5792" w:rsidRPr="001F5792">
          <w:rPr>
            <w:rStyle w:val="Hyperlink"/>
            <w:color w:val="185A8D"/>
            <w:u w:val="none"/>
            <w:lang w:val="en-GB"/>
          </w:rPr>
          <w:t>Author Information</w:t>
        </w:r>
      </w:hyperlink>
    </w:p>
    <w:p w:rsidR="001F5792" w:rsidRPr="001F5792" w:rsidRDefault="001F5792" w:rsidP="001F5792">
      <w:pPr>
        <w:rPr>
          <w:lang w:val="en-GB"/>
        </w:rPr>
      </w:pPr>
      <w:r w:rsidRPr="001F5792">
        <w:rPr>
          <w:lang w:val="en-GB"/>
        </w:rPr>
        <w:t>Transplantation: </w:t>
      </w:r>
      <w:hyperlink r:id="rId6" w:history="1">
        <w:r w:rsidRPr="001F5792">
          <w:rPr>
            <w:rStyle w:val="Hyperlink"/>
            <w:color w:val="2D5A89"/>
            <w:u w:val="none"/>
            <w:lang w:val="en-GB"/>
          </w:rPr>
          <w:t>September 27, 2001 - Volume 72 - Issue 6 - p 1156-1157</w:t>
        </w:r>
      </w:hyperlink>
    </w:p>
    <w:p w:rsidR="001F5792" w:rsidRPr="001F5792" w:rsidRDefault="001F5792" w:rsidP="001F5792">
      <w:pPr>
        <w:pStyle w:val="StandardWeb"/>
        <w:shd w:val="clear" w:color="auto" w:fill="FFFFFF"/>
        <w:rPr>
          <w:rFonts w:ascii="Arial" w:hAnsi="Arial" w:cs="Arial"/>
          <w:color w:val="333333"/>
          <w:lang w:val="en-GB"/>
        </w:rPr>
      </w:pP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transmission or de novo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development in the transplanted organ is a rare event. Appreciation of the organ-specific risk factors for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development and careful inspection of the organ at procurement may reduce but not eliminate this complication. We report the first known combined kidney-pancreas recipient who developed adenocarcinoma in the transplanted pancreas. Molecular typing of the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by DNA sequencing supports donor derivation of the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Despite cessation of immunosuppression and reconstitution of the recipient’s immune response, the patient died from metastatic pancreatic adenocarcinoma. Comparison is made to the reported outcomes after diagnosis of renal cell carcinoma that appeared early after transplantation.</w:t>
      </w:r>
    </w:p>
    <w:p w:rsidR="001F5792" w:rsidRPr="001F5792" w:rsidRDefault="001F5792" w:rsidP="001F5792">
      <w:pPr>
        <w:pStyle w:val="StandardWeb"/>
        <w:shd w:val="clear" w:color="auto" w:fill="FFFFFF"/>
        <w:rPr>
          <w:rFonts w:ascii="Arial" w:hAnsi="Arial" w:cs="Arial"/>
          <w:color w:val="333333"/>
          <w:lang w:val="en-GB"/>
        </w:rPr>
      </w:pPr>
      <w:r w:rsidRPr="001F5792">
        <w:rPr>
          <w:rFonts w:ascii="Arial" w:hAnsi="Arial" w:cs="Arial"/>
          <w:color w:val="333333"/>
          <w:lang w:val="en-GB"/>
        </w:rPr>
        <w:t>Expansion of the cadaveric donor pool to include older donors has increased the numbers of transplantable organs. However, there are potential penalties inherent to this approach. Graft outcome and patient survival are lower among recipients of kidneys from older donors </w:t>
      </w:r>
      <w:r w:rsidRPr="001F5792">
        <w:rPr>
          <w:rFonts w:ascii="Arial" w:hAnsi="Arial" w:cs="Arial"/>
          <w:color w:val="333333"/>
          <w:sz w:val="18"/>
          <w:szCs w:val="18"/>
          <w:vertAlign w:val="superscript"/>
          <w:lang w:val="en-GB"/>
        </w:rPr>
        <w:t>(1)</w:t>
      </w:r>
      <w:r w:rsidRPr="001F5792">
        <w:rPr>
          <w:rFonts w:ascii="Arial" w:hAnsi="Arial" w:cs="Arial"/>
          <w:color w:val="333333"/>
          <w:lang w:val="en-GB"/>
        </w:rPr>
        <w:t xml:space="preserve">. These organs may also </w:t>
      </w:r>
      <w:proofErr w:type="spellStart"/>
      <w:r w:rsidRPr="001F5792">
        <w:rPr>
          <w:rFonts w:ascii="Arial" w:hAnsi="Arial" w:cs="Arial"/>
          <w:color w:val="333333"/>
          <w:lang w:val="en-GB"/>
        </w:rPr>
        <w:t>harbor</w:t>
      </w:r>
      <w:proofErr w:type="spellEnd"/>
      <w:r w:rsidRPr="001F5792">
        <w:rPr>
          <w:rFonts w:ascii="Arial" w:hAnsi="Arial" w:cs="Arial"/>
          <w:color w:val="333333"/>
          <w:lang w:val="en-GB"/>
        </w:rPr>
        <w:t xml:space="preserve"> occult carcinomas that appear in the transplant recipient as reported after renal and cardiac transplantation </w:t>
      </w:r>
      <w:r w:rsidRPr="001F5792">
        <w:rPr>
          <w:rFonts w:ascii="Arial" w:hAnsi="Arial" w:cs="Arial"/>
          <w:color w:val="333333"/>
          <w:sz w:val="18"/>
          <w:szCs w:val="18"/>
          <w:vertAlign w:val="superscript"/>
          <w:lang w:val="en-GB"/>
        </w:rPr>
        <w:t>(2</w:t>
      </w:r>
      <w:proofErr w:type="gramStart"/>
      <w:r w:rsidRPr="001F5792">
        <w:rPr>
          <w:rFonts w:ascii="Arial" w:hAnsi="Arial" w:cs="Arial"/>
          <w:color w:val="333333"/>
          <w:sz w:val="18"/>
          <w:szCs w:val="18"/>
          <w:vertAlign w:val="superscript"/>
          <w:lang w:val="en-GB"/>
        </w:rPr>
        <w:t>,3</w:t>
      </w:r>
      <w:proofErr w:type="gramEnd"/>
      <w:r w:rsidRPr="001F5792">
        <w:rPr>
          <w:rFonts w:ascii="Arial" w:hAnsi="Arial" w:cs="Arial"/>
          <w:color w:val="333333"/>
          <w:sz w:val="18"/>
          <w:szCs w:val="18"/>
          <w:vertAlign w:val="superscript"/>
          <w:lang w:val="en-GB"/>
        </w:rPr>
        <w:t>)</w:t>
      </w:r>
      <w:r w:rsidRPr="001F5792">
        <w:rPr>
          <w:rFonts w:ascii="Arial" w:hAnsi="Arial" w:cs="Arial"/>
          <w:color w:val="333333"/>
          <w:lang w:val="en-GB"/>
        </w:rPr>
        <w:t xml:space="preserve">. Transmission of pancreatic adenocarcinoma after pancreatic transplantation </w:t>
      </w:r>
      <w:proofErr w:type="gramStart"/>
      <w:r w:rsidRPr="001F5792">
        <w:rPr>
          <w:rFonts w:ascii="Arial" w:hAnsi="Arial" w:cs="Arial"/>
          <w:color w:val="333333"/>
          <w:lang w:val="en-GB"/>
        </w:rPr>
        <w:t>has not been reported</w:t>
      </w:r>
      <w:proofErr w:type="gramEnd"/>
      <w:r w:rsidRPr="001F5792">
        <w:rPr>
          <w:rFonts w:ascii="Arial" w:hAnsi="Arial" w:cs="Arial"/>
          <w:color w:val="333333"/>
          <w:lang w:val="en-GB"/>
        </w:rPr>
        <w:t xml:space="preserve"> despite the increasing incidence of this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Presumably, careful examination of the pancreas should exclude this lesion. We report the first known case of pancreatic adenocarcinoma arising in the transplanted pancreas.</w:t>
      </w:r>
    </w:p>
    <w:p w:rsidR="001F5792" w:rsidRPr="001F5792" w:rsidRDefault="001F5792" w:rsidP="001F5792">
      <w:pPr>
        <w:pStyle w:val="StandardWeb"/>
        <w:shd w:val="clear" w:color="auto" w:fill="FFFFFF"/>
        <w:rPr>
          <w:rFonts w:ascii="Arial" w:hAnsi="Arial" w:cs="Arial"/>
          <w:color w:val="333333"/>
          <w:lang w:val="en-GB"/>
        </w:rPr>
      </w:pPr>
      <w:r w:rsidRPr="001F5792">
        <w:rPr>
          <w:rFonts w:ascii="Arial" w:hAnsi="Arial" w:cs="Arial"/>
          <w:color w:val="333333"/>
          <w:lang w:val="en-GB"/>
        </w:rPr>
        <w:t>Multiple organs were procured from a 55-year-old male (HLA-A29</w:t>
      </w:r>
      <w:proofErr w:type="gramStart"/>
      <w:r w:rsidRPr="001F5792">
        <w:rPr>
          <w:rFonts w:ascii="Arial" w:hAnsi="Arial" w:cs="Arial"/>
          <w:color w:val="333333"/>
          <w:lang w:val="en-GB"/>
        </w:rPr>
        <w:t>,31</w:t>
      </w:r>
      <w:proofErr w:type="gramEnd"/>
      <w:r w:rsidRPr="001F5792">
        <w:rPr>
          <w:rFonts w:ascii="Arial" w:hAnsi="Arial" w:cs="Arial"/>
          <w:color w:val="333333"/>
          <w:lang w:val="en-GB"/>
        </w:rPr>
        <w:t xml:space="preserve">; B7,61[w6]; Cw2, w7; DR11[52],15; DQ 6,7) with a history of hypertension who died from a spontaneous intracranial bleed. The left kidney </w:t>
      </w:r>
      <w:proofErr w:type="gramStart"/>
      <w:r w:rsidRPr="001F5792">
        <w:rPr>
          <w:rFonts w:ascii="Arial" w:hAnsi="Arial" w:cs="Arial"/>
          <w:color w:val="333333"/>
          <w:lang w:val="en-GB"/>
        </w:rPr>
        <w:t>was discarded</w:t>
      </w:r>
      <w:proofErr w:type="gramEnd"/>
      <w:r w:rsidRPr="001F5792">
        <w:rPr>
          <w:rFonts w:ascii="Arial" w:hAnsi="Arial" w:cs="Arial"/>
          <w:color w:val="333333"/>
          <w:lang w:val="en-GB"/>
        </w:rPr>
        <w:t xml:space="preserve"> because of an intimal injury. The heart recipient is well 51 months after transplant. The lung recipient died of sepsis and multisystem organ failure 10 days after transplantation. The liver recipient did well for 2 years </w:t>
      </w:r>
      <w:proofErr w:type="spellStart"/>
      <w:r w:rsidRPr="001F5792">
        <w:rPr>
          <w:rFonts w:ascii="Arial" w:hAnsi="Arial" w:cs="Arial"/>
          <w:color w:val="333333"/>
          <w:lang w:val="en-GB"/>
        </w:rPr>
        <w:t>posttransplant</w:t>
      </w:r>
      <w:proofErr w:type="spellEnd"/>
      <w:r w:rsidRPr="001F5792">
        <w:rPr>
          <w:rFonts w:ascii="Arial" w:hAnsi="Arial" w:cs="Arial"/>
          <w:color w:val="333333"/>
          <w:lang w:val="en-GB"/>
        </w:rPr>
        <w:t xml:space="preserve"> but developed significant depression, discontinued his medications, and died of sepsis complicated by severe rejection.</w:t>
      </w:r>
    </w:p>
    <w:p w:rsidR="001F5792" w:rsidRPr="001F5792" w:rsidRDefault="001F5792" w:rsidP="001F5792">
      <w:pPr>
        <w:pStyle w:val="StandardWeb"/>
        <w:shd w:val="clear" w:color="auto" w:fill="FFFFFF"/>
        <w:rPr>
          <w:rFonts w:ascii="Arial" w:hAnsi="Arial" w:cs="Arial"/>
          <w:color w:val="333333"/>
          <w:lang w:val="en-GB"/>
        </w:rPr>
      </w:pPr>
      <w:r w:rsidRPr="001F5792">
        <w:rPr>
          <w:rFonts w:ascii="Arial" w:hAnsi="Arial" w:cs="Arial"/>
          <w:color w:val="333333"/>
          <w:lang w:val="en-GB"/>
        </w:rPr>
        <w:t>GF, a 45-year-old male (HLA-A1</w:t>
      </w:r>
      <w:proofErr w:type="gramStart"/>
      <w:r w:rsidRPr="001F5792">
        <w:rPr>
          <w:rFonts w:ascii="Arial" w:hAnsi="Arial" w:cs="Arial"/>
          <w:color w:val="333333"/>
          <w:lang w:val="en-GB"/>
        </w:rPr>
        <w:t>,3</w:t>
      </w:r>
      <w:proofErr w:type="gramEnd"/>
      <w:r w:rsidRPr="001F5792">
        <w:rPr>
          <w:rFonts w:ascii="Arial" w:hAnsi="Arial" w:cs="Arial"/>
          <w:color w:val="333333"/>
          <w:lang w:val="en-GB"/>
        </w:rPr>
        <w:t xml:space="preserve">; B8[w6]; Cw7; DR1,17, DR52; DQ2,5) with a 30-year history of insulin-dependent diabetes mellitus, underwent combined kidney-pancreas transplantation with bladder drainage under tacrolimus, </w:t>
      </w:r>
      <w:proofErr w:type="spellStart"/>
      <w:r w:rsidRPr="001F5792">
        <w:rPr>
          <w:rFonts w:ascii="Arial" w:hAnsi="Arial" w:cs="Arial"/>
          <w:color w:val="333333"/>
          <w:lang w:val="en-GB"/>
        </w:rPr>
        <w:t>mycophenolate</w:t>
      </w:r>
      <w:proofErr w:type="spellEnd"/>
      <w:r w:rsidRPr="001F5792">
        <w:rPr>
          <w:rFonts w:ascii="Arial" w:hAnsi="Arial" w:cs="Arial"/>
          <w:color w:val="333333"/>
          <w:lang w:val="en-GB"/>
        </w:rPr>
        <w:t xml:space="preserve"> </w:t>
      </w:r>
      <w:proofErr w:type="spellStart"/>
      <w:r w:rsidRPr="001F5792">
        <w:rPr>
          <w:rFonts w:ascii="Arial" w:hAnsi="Arial" w:cs="Arial"/>
          <w:color w:val="333333"/>
          <w:lang w:val="en-GB"/>
        </w:rPr>
        <w:t>mofetil</w:t>
      </w:r>
      <w:proofErr w:type="spellEnd"/>
      <w:r w:rsidRPr="001F5792">
        <w:rPr>
          <w:rFonts w:ascii="Arial" w:hAnsi="Arial" w:cs="Arial"/>
          <w:color w:val="333333"/>
          <w:lang w:val="en-GB"/>
        </w:rPr>
        <w:t xml:space="preserve">, and prednisone immunosuppression. His early postoperative course </w:t>
      </w:r>
      <w:proofErr w:type="gramStart"/>
      <w:r w:rsidRPr="001F5792">
        <w:rPr>
          <w:rFonts w:ascii="Arial" w:hAnsi="Arial" w:cs="Arial"/>
          <w:color w:val="333333"/>
          <w:lang w:val="en-GB"/>
        </w:rPr>
        <w:t>was complicated</w:t>
      </w:r>
      <w:proofErr w:type="gramEnd"/>
      <w:r w:rsidRPr="001F5792">
        <w:rPr>
          <w:rFonts w:ascii="Arial" w:hAnsi="Arial" w:cs="Arial"/>
          <w:color w:val="333333"/>
          <w:lang w:val="en-GB"/>
        </w:rPr>
        <w:t xml:space="preserve"> by rejection that was treated with OKT3, by reflux pancreatitis that was treated by enteric conversion, and by cytomegalovirus colitis. He continued to do well until 2 1/2 years </w:t>
      </w:r>
      <w:proofErr w:type="spellStart"/>
      <w:r w:rsidRPr="001F5792">
        <w:rPr>
          <w:rFonts w:ascii="Arial" w:hAnsi="Arial" w:cs="Arial"/>
          <w:color w:val="333333"/>
          <w:lang w:val="en-GB"/>
        </w:rPr>
        <w:t>posttransplant</w:t>
      </w:r>
      <w:proofErr w:type="spellEnd"/>
      <w:r w:rsidRPr="001F5792">
        <w:rPr>
          <w:rFonts w:ascii="Arial" w:hAnsi="Arial" w:cs="Arial"/>
          <w:color w:val="333333"/>
          <w:lang w:val="en-GB"/>
        </w:rPr>
        <w:t xml:space="preserve"> when he presented with </w:t>
      </w:r>
      <w:proofErr w:type="spellStart"/>
      <w:r w:rsidRPr="001F5792">
        <w:rPr>
          <w:rFonts w:ascii="Arial" w:hAnsi="Arial" w:cs="Arial"/>
          <w:color w:val="333333"/>
          <w:lang w:val="en-GB"/>
        </w:rPr>
        <w:t>hyperglycemia</w:t>
      </w:r>
      <w:proofErr w:type="spellEnd"/>
      <w:r w:rsidRPr="001F5792">
        <w:rPr>
          <w:rFonts w:ascii="Arial" w:hAnsi="Arial" w:cs="Arial"/>
          <w:color w:val="333333"/>
          <w:lang w:val="en-GB"/>
        </w:rPr>
        <w:t xml:space="preserve"> and increased creatinine, which </w:t>
      </w:r>
      <w:proofErr w:type="gramStart"/>
      <w:r w:rsidRPr="001F5792">
        <w:rPr>
          <w:rFonts w:ascii="Arial" w:hAnsi="Arial" w:cs="Arial"/>
          <w:color w:val="333333"/>
          <w:lang w:val="en-GB"/>
        </w:rPr>
        <w:t>was believed</w:t>
      </w:r>
      <w:proofErr w:type="gramEnd"/>
      <w:r w:rsidRPr="001F5792">
        <w:rPr>
          <w:rFonts w:ascii="Arial" w:hAnsi="Arial" w:cs="Arial"/>
          <w:color w:val="333333"/>
          <w:lang w:val="en-GB"/>
        </w:rPr>
        <w:t xml:space="preserve"> to be secondary to rejection. An ultrasound demonstrated ectasia of the pancreatic duct. His graft function improved, but 1 year </w:t>
      </w:r>
      <w:r w:rsidRPr="001F5792">
        <w:rPr>
          <w:rFonts w:ascii="Arial" w:hAnsi="Arial" w:cs="Arial"/>
          <w:color w:val="333333"/>
          <w:lang w:val="en-GB"/>
        </w:rPr>
        <w:lastRenderedPageBreak/>
        <w:t xml:space="preserve">later, the patient presented with abdominal pain, fever, and a </w:t>
      </w:r>
      <w:proofErr w:type="gramStart"/>
      <w:r w:rsidRPr="001F5792">
        <w:rPr>
          <w:rFonts w:ascii="Arial" w:hAnsi="Arial" w:cs="Arial"/>
          <w:color w:val="333333"/>
          <w:lang w:val="en-GB"/>
        </w:rPr>
        <w:t xml:space="preserve">transplant </w:t>
      </w:r>
      <w:proofErr w:type="spellStart"/>
      <w:r w:rsidRPr="001F5792">
        <w:rPr>
          <w:rFonts w:ascii="Arial" w:hAnsi="Arial" w:cs="Arial"/>
          <w:color w:val="333333"/>
          <w:lang w:val="en-GB"/>
        </w:rPr>
        <w:t>peripancreatic</w:t>
      </w:r>
      <w:proofErr w:type="spellEnd"/>
      <w:r w:rsidRPr="001F5792">
        <w:rPr>
          <w:rFonts w:ascii="Arial" w:hAnsi="Arial" w:cs="Arial"/>
          <w:color w:val="333333"/>
          <w:lang w:val="en-GB"/>
        </w:rPr>
        <w:t xml:space="preserve"> fluid collection</w:t>
      </w:r>
      <w:proofErr w:type="gramEnd"/>
      <w:r w:rsidRPr="001F5792">
        <w:rPr>
          <w:rFonts w:ascii="Arial" w:hAnsi="Arial" w:cs="Arial"/>
          <w:color w:val="333333"/>
          <w:lang w:val="en-GB"/>
        </w:rPr>
        <w:t>. At laparotomy, multiple loops of intestine were adherent to the pancreatic transplant and the Roux-</w:t>
      </w:r>
      <w:proofErr w:type="spellStart"/>
      <w:r w:rsidRPr="001F5792">
        <w:rPr>
          <w:rFonts w:ascii="Arial" w:hAnsi="Arial" w:cs="Arial"/>
          <w:color w:val="333333"/>
          <w:lang w:val="en-GB"/>
        </w:rPr>
        <w:t>en</w:t>
      </w:r>
      <w:proofErr w:type="spellEnd"/>
      <w:r w:rsidRPr="001F5792">
        <w:rPr>
          <w:rFonts w:ascii="Arial" w:hAnsi="Arial" w:cs="Arial"/>
          <w:color w:val="333333"/>
          <w:lang w:val="en-GB"/>
        </w:rPr>
        <w:t xml:space="preserve">-Y limb of ileum draining the transplant duodenum had perforated. This </w:t>
      </w:r>
      <w:proofErr w:type="gramStart"/>
      <w:r w:rsidRPr="001F5792">
        <w:rPr>
          <w:rFonts w:ascii="Arial" w:hAnsi="Arial" w:cs="Arial"/>
          <w:color w:val="333333"/>
          <w:lang w:val="en-GB"/>
        </w:rPr>
        <w:t>was resected</w:t>
      </w:r>
      <w:proofErr w:type="gramEnd"/>
      <w:r w:rsidRPr="001F5792">
        <w:rPr>
          <w:rFonts w:ascii="Arial" w:hAnsi="Arial" w:cs="Arial"/>
          <w:color w:val="333333"/>
          <w:lang w:val="en-GB"/>
        </w:rPr>
        <w:t xml:space="preserve"> and intestinal continuity was re-established. Pathology unexpectedly showed a moderately differentiated adenocarcinoma consistent with a pancreatic primary infiltrating the </w:t>
      </w:r>
      <w:proofErr w:type="spellStart"/>
      <w:r w:rsidRPr="001F5792">
        <w:rPr>
          <w:rFonts w:ascii="Arial" w:hAnsi="Arial" w:cs="Arial"/>
          <w:color w:val="333333"/>
          <w:lang w:val="en-GB"/>
        </w:rPr>
        <w:t>ileal</w:t>
      </w:r>
      <w:proofErr w:type="spellEnd"/>
      <w:r w:rsidRPr="001F5792">
        <w:rPr>
          <w:rFonts w:ascii="Arial" w:hAnsi="Arial" w:cs="Arial"/>
          <w:color w:val="333333"/>
          <w:lang w:val="en-GB"/>
        </w:rPr>
        <w:t xml:space="preserve"> segment.</w:t>
      </w:r>
    </w:p>
    <w:p w:rsidR="001F5792" w:rsidRPr="001F5792" w:rsidRDefault="001F5792" w:rsidP="001F5792">
      <w:pPr>
        <w:pStyle w:val="StandardWeb"/>
        <w:shd w:val="clear" w:color="auto" w:fill="FFFFFF"/>
        <w:rPr>
          <w:rFonts w:ascii="Arial" w:hAnsi="Arial" w:cs="Arial"/>
          <w:color w:val="333333"/>
          <w:lang w:val="en-GB"/>
        </w:rPr>
      </w:pPr>
      <w:r w:rsidRPr="001F5792">
        <w:rPr>
          <w:rFonts w:ascii="Arial" w:hAnsi="Arial" w:cs="Arial"/>
          <w:color w:val="333333"/>
          <w:lang w:val="en-GB"/>
        </w:rPr>
        <w:t xml:space="preserve">The patient underwent transplant </w:t>
      </w:r>
      <w:proofErr w:type="spellStart"/>
      <w:r w:rsidRPr="001F5792">
        <w:rPr>
          <w:rFonts w:ascii="Arial" w:hAnsi="Arial" w:cs="Arial"/>
          <w:color w:val="333333"/>
          <w:lang w:val="en-GB"/>
        </w:rPr>
        <w:t>pancreatectomy</w:t>
      </w:r>
      <w:proofErr w:type="spellEnd"/>
      <w:r w:rsidRPr="001F5792">
        <w:rPr>
          <w:rFonts w:ascii="Arial" w:hAnsi="Arial" w:cs="Arial"/>
          <w:color w:val="333333"/>
          <w:lang w:val="en-GB"/>
        </w:rPr>
        <w:t xml:space="preserve">. Pathology demonstrated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invasion of the entire gland with </w:t>
      </w:r>
      <w:proofErr w:type="spellStart"/>
      <w:r w:rsidRPr="001F5792">
        <w:rPr>
          <w:rFonts w:ascii="Arial" w:hAnsi="Arial" w:cs="Arial"/>
          <w:color w:val="333333"/>
          <w:lang w:val="en-GB"/>
        </w:rPr>
        <w:t>perineural</w:t>
      </w:r>
      <w:proofErr w:type="spellEnd"/>
      <w:r w:rsidRPr="001F5792">
        <w:rPr>
          <w:rFonts w:ascii="Arial" w:hAnsi="Arial" w:cs="Arial"/>
          <w:color w:val="333333"/>
          <w:lang w:val="en-GB"/>
        </w:rPr>
        <w:t xml:space="preserve"> invasion. To help determine origin of the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a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sample </w:t>
      </w:r>
      <w:proofErr w:type="gramStart"/>
      <w:r w:rsidRPr="001F5792">
        <w:rPr>
          <w:rFonts w:ascii="Arial" w:hAnsi="Arial" w:cs="Arial"/>
          <w:color w:val="333333"/>
          <w:lang w:val="en-GB"/>
        </w:rPr>
        <w:t>was submitted</w:t>
      </w:r>
      <w:proofErr w:type="gramEnd"/>
      <w:r w:rsidRPr="001F5792">
        <w:rPr>
          <w:rFonts w:ascii="Arial" w:hAnsi="Arial" w:cs="Arial"/>
          <w:color w:val="333333"/>
          <w:lang w:val="en-GB"/>
        </w:rPr>
        <w:t xml:space="preserve"> for molecular typing by DNA sequencing following group-specific amplification. HLA-A, -B, DRB1, and DQB loci </w:t>
      </w:r>
      <w:proofErr w:type="gramStart"/>
      <w:r w:rsidRPr="001F5792">
        <w:rPr>
          <w:rFonts w:ascii="Arial" w:hAnsi="Arial" w:cs="Arial"/>
          <w:color w:val="333333"/>
          <w:lang w:val="en-GB"/>
        </w:rPr>
        <w:t>were sequenced</w:t>
      </w:r>
      <w:proofErr w:type="gramEnd"/>
      <w:r w:rsidRPr="001F5792">
        <w:rPr>
          <w:rFonts w:ascii="Arial" w:hAnsi="Arial" w:cs="Arial"/>
          <w:color w:val="333333"/>
          <w:lang w:val="en-GB"/>
        </w:rPr>
        <w:t xml:space="preserve">. For HLA-A, only donor A*2902 and A*3101 alleles were found. At the B locus, donor alleles B*0703 and B*4002 were clearly resolved, although a weak signal consistent with recipient B8 was also found. These data would be consistent with a donor origin for the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whereas the weak signal for recipient B8 may have arisen from polymerase chain reaction (PCR) amplification of recipient alleles in contaminating blood or infiltrating cells. For HLA-DR, typing revealed two donor DRB1 alleles (1101 and 15011) and donor-derived DRB5*01011. A signal was present for recipient DRB1*0101 allele. DRB3*0202 was also found, but it could have been derived from either donor or recipient </w:t>
      </w:r>
      <w:proofErr w:type="gramStart"/>
      <w:r w:rsidRPr="001F5792">
        <w:rPr>
          <w:rFonts w:ascii="Arial" w:hAnsi="Arial" w:cs="Arial"/>
          <w:color w:val="333333"/>
          <w:lang w:val="en-GB"/>
        </w:rPr>
        <w:t>as a result</w:t>
      </w:r>
      <w:proofErr w:type="gramEnd"/>
      <w:r w:rsidRPr="001F5792">
        <w:rPr>
          <w:rFonts w:ascii="Arial" w:hAnsi="Arial" w:cs="Arial"/>
          <w:color w:val="333333"/>
          <w:lang w:val="en-GB"/>
        </w:rPr>
        <w:t xml:space="preserve"> of linkage disequilibrium. For HLA-DQB1, both donor (0602 and 03011) and recipient (0201 and 0501) alleles were detected.</w:t>
      </w:r>
    </w:p>
    <w:p w:rsidR="001F5792" w:rsidRPr="001F5792" w:rsidRDefault="001F5792" w:rsidP="001F5792">
      <w:pPr>
        <w:pStyle w:val="StandardWeb"/>
        <w:shd w:val="clear" w:color="auto" w:fill="FFFFFF"/>
        <w:rPr>
          <w:rFonts w:ascii="Arial" w:hAnsi="Arial" w:cs="Arial"/>
          <w:color w:val="333333"/>
          <w:lang w:val="en-GB"/>
        </w:rPr>
      </w:pPr>
      <w:r w:rsidRPr="001F5792">
        <w:rPr>
          <w:rFonts w:ascii="Arial" w:hAnsi="Arial" w:cs="Arial"/>
          <w:color w:val="333333"/>
          <w:lang w:val="en-GB"/>
        </w:rPr>
        <w:t xml:space="preserve">Immunosuppression </w:t>
      </w:r>
      <w:proofErr w:type="gramStart"/>
      <w:r w:rsidRPr="001F5792">
        <w:rPr>
          <w:rFonts w:ascii="Arial" w:hAnsi="Arial" w:cs="Arial"/>
          <w:color w:val="333333"/>
          <w:lang w:val="en-GB"/>
        </w:rPr>
        <w:t>was discontinued</w:t>
      </w:r>
      <w:proofErr w:type="gramEnd"/>
      <w:r w:rsidRPr="001F5792">
        <w:rPr>
          <w:rFonts w:ascii="Arial" w:hAnsi="Arial" w:cs="Arial"/>
          <w:color w:val="333333"/>
          <w:lang w:val="en-GB"/>
        </w:rPr>
        <w:t xml:space="preserve"> in an attempt to arrest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growth. Normalization of his immune competency occurred as evidenced by progressive loss of renal function. Nonetheless rapid local growth of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occurred that resulted in a bowel obstruction. The obstruction </w:t>
      </w:r>
      <w:proofErr w:type="gramStart"/>
      <w:r w:rsidRPr="001F5792">
        <w:rPr>
          <w:rFonts w:ascii="Arial" w:hAnsi="Arial" w:cs="Arial"/>
          <w:color w:val="333333"/>
          <w:lang w:val="en-GB"/>
        </w:rPr>
        <w:t>was treated</w:t>
      </w:r>
      <w:proofErr w:type="gramEnd"/>
      <w:r w:rsidRPr="001F5792">
        <w:rPr>
          <w:rFonts w:ascii="Arial" w:hAnsi="Arial" w:cs="Arial"/>
          <w:color w:val="333333"/>
          <w:lang w:val="en-GB"/>
        </w:rPr>
        <w:t xml:space="preserve"> with an ileostomy. A large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mass was present in the right lower quadrant with extensive mesenteric nodal involvement. Continued growth of the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w:t>
      </w:r>
      <w:proofErr w:type="gramStart"/>
      <w:r w:rsidRPr="001F5792">
        <w:rPr>
          <w:rFonts w:ascii="Arial" w:hAnsi="Arial" w:cs="Arial"/>
          <w:color w:val="333333"/>
          <w:lang w:val="en-GB"/>
        </w:rPr>
        <w:t>was also suggested</w:t>
      </w:r>
      <w:proofErr w:type="gramEnd"/>
      <w:r w:rsidRPr="001F5792">
        <w:rPr>
          <w:rFonts w:ascii="Arial" w:hAnsi="Arial" w:cs="Arial"/>
          <w:color w:val="333333"/>
          <w:lang w:val="en-GB"/>
        </w:rPr>
        <w:t xml:space="preserve"> by increasing levels of carbohydrate antigen (CA) 19–9. The patient completed two courses of cisplatin, interleukin (IL) 2, and interferon with no effect as determined by clinical examination, repeat computed tomography scanning, and CA 19–9 determination. IL-2 and interferon </w:t>
      </w:r>
      <w:proofErr w:type="gramStart"/>
      <w:r w:rsidRPr="001F5792">
        <w:rPr>
          <w:rFonts w:ascii="Arial" w:hAnsi="Arial" w:cs="Arial"/>
          <w:color w:val="333333"/>
          <w:lang w:val="en-GB"/>
        </w:rPr>
        <w:t>were added</w:t>
      </w:r>
      <w:proofErr w:type="gramEnd"/>
      <w:r w:rsidRPr="001F5792">
        <w:rPr>
          <w:rFonts w:ascii="Arial" w:hAnsi="Arial" w:cs="Arial"/>
          <w:color w:val="333333"/>
          <w:lang w:val="en-GB"/>
        </w:rPr>
        <w:t xml:space="preserve"> in an attempt to further reconstitute his immune system. There was no apparent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resolution, and the patient declined further chemotherapy. He died 11 months after diagnosis and 51 months after transplantation. No autopsy </w:t>
      </w:r>
      <w:proofErr w:type="gramStart"/>
      <w:r w:rsidRPr="001F5792">
        <w:rPr>
          <w:rFonts w:ascii="Arial" w:hAnsi="Arial" w:cs="Arial"/>
          <w:color w:val="333333"/>
          <w:lang w:val="en-GB"/>
        </w:rPr>
        <w:t>was performed</w:t>
      </w:r>
      <w:proofErr w:type="gramEnd"/>
      <w:r w:rsidRPr="001F5792">
        <w:rPr>
          <w:rFonts w:ascii="Arial" w:hAnsi="Arial" w:cs="Arial"/>
          <w:color w:val="333333"/>
          <w:lang w:val="en-GB"/>
        </w:rPr>
        <w:t>.</w:t>
      </w:r>
    </w:p>
    <w:p w:rsidR="001F5792" w:rsidRPr="001F5792" w:rsidRDefault="001F5792" w:rsidP="001F5792">
      <w:pPr>
        <w:pStyle w:val="StandardWeb"/>
        <w:shd w:val="clear" w:color="auto" w:fill="FFFFFF"/>
        <w:rPr>
          <w:rFonts w:ascii="Arial" w:hAnsi="Arial" w:cs="Arial"/>
          <w:color w:val="333333"/>
          <w:lang w:val="en-GB"/>
        </w:rPr>
      </w:pPr>
      <w:r w:rsidRPr="001F5792">
        <w:rPr>
          <w:rFonts w:ascii="Arial" w:hAnsi="Arial" w:cs="Arial"/>
          <w:color w:val="333333"/>
          <w:lang w:val="en-GB"/>
        </w:rPr>
        <w:t xml:space="preserve">Occult </w:t>
      </w:r>
      <w:proofErr w:type="spellStart"/>
      <w:r w:rsidRPr="001F5792">
        <w:rPr>
          <w:rFonts w:ascii="Arial" w:hAnsi="Arial" w:cs="Arial"/>
          <w:color w:val="333333"/>
          <w:lang w:val="en-GB"/>
        </w:rPr>
        <w:t>tumors</w:t>
      </w:r>
      <w:proofErr w:type="spellEnd"/>
      <w:r w:rsidRPr="001F5792">
        <w:rPr>
          <w:rFonts w:ascii="Arial" w:hAnsi="Arial" w:cs="Arial"/>
          <w:color w:val="333333"/>
          <w:lang w:val="en-GB"/>
        </w:rPr>
        <w:t xml:space="preserve"> may be present in the organ at the time of transplantation. Two types of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transmission have been recognized </w:t>
      </w:r>
      <w:r w:rsidRPr="001F5792">
        <w:rPr>
          <w:rFonts w:ascii="Arial" w:hAnsi="Arial" w:cs="Arial"/>
          <w:color w:val="333333"/>
          <w:sz w:val="18"/>
          <w:szCs w:val="18"/>
          <w:vertAlign w:val="superscript"/>
          <w:lang w:val="en-GB"/>
        </w:rPr>
        <w:t>(4)</w:t>
      </w:r>
      <w:r w:rsidRPr="001F5792">
        <w:rPr>
          <w:rFonts w:ascii="Arial" w:hAnsi="Arial" w:cs="Arial"/>
          <w:color w:val="333333"/>
          <w:lang w:val="en-GB"/>
        </w:rPr>
        <w:t xml:space="preserve">. The first and most common type is transplantation of an organ that contains metastatic cells. Less common, but well described, is the transmission of an unrecognized or occult primary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in the transplanted organ. These </w:t>
      </w:r>
      <w:proofErr w:type="spellStart"/>
      <w:r w:rsidRPr="001F5792">
        <w:rPr>
          <w:rFonts w:ascii="Arial" w:hAnsi="Arial" w:cs="Arial"/>
          <w:color w:val="333333"/>
          <w:lang w:val="en-GB"/>
        </w:rPr>
        <w:t>tumors</w:t>
      </w:r>
      <w:proofErr w:type="spellEnd"/>
      <w:r w:rsidRPr="001F5792">
        <w:rPr>
          <w:rFonts w:ascii="Arial" w:hAnsi="Arial" w:cs="Arial"/>
          <w:color w:val="333333"/>
          <w:lang w:val="en-GB"/>
        </w:rPr>
        <w:t xml:space="preserve"> usually appear early after transplantation. Of 17 reported cases after renal transplantation, 10 patients were “fortunate” in requiring a transplant nephrectomy usually within 3 months of transplantation. The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was an unexpected finding by pathology. These patients did well. In contrast, the remaining seven patients presented with early and aggressive metastatic disease usually by 1 year after transplantation. Death followed in all cases within months of diagnosis of renal carcinoma.</w:t>
      </w:r>
    </w:p>
    <w:p w:rsidR="001F5792" w:rsidRPr="001F5792" w:rsidRDefault="001F5792" w:rsidP="001F5792">
      <w:pPr>
        <w:pStyle w:val="StandardWeb"/>
        <w:shd w:val="clear" w:color="auto" w:fill="FFFFFF"/>
        <w:rPr>
          <w:rFonts w:ascii="Arial" w:hAnsi="Arial" w:cs="Arial"/>
          <w:color w:val="333333"/>
          <w:lang w:val="en-GB"/>
        </w:rPr>
      </w:pPr>
      <w:r w:rsidRPr="001F5792">
        <w:rPr>
          <w:rFonts w:ascii="Arial" w:hAnsi="Arial" w:cs="Arial"/>
          <w:color w:val="333333"/>
          <w:lang w:val="en-GB"/>
        </w:rPr>
        <w:t xml:space="preserve">We report the first known donor-derived pancreatic adenocarcinoma. At </w:t>
      </w:r>
      <w:proofErr w:type="gramStart"/>
      <w:r w:rsidRPr="001F5792">
        <w:rPr>
          <w:rFonts w:ascii="Arial" w:hAnsi="Arial" w:cs="Arial"/>
          <w:color w:val="333333"/>
          <w:lang w:val="en-GB"/>
        </w:rPr>
        <w:t>procurement</w:t>
      </w:r>
      <w:proofErr w:type="gramEnd"/>
      <w:r w:rsidRPr="001F5792">
        <w:rPr>
          <w:rFonts w:ascii="Arial" w:hAnsi="Arial" w:cs="Arial"/>
          <w:color w:val="333333"/>
          <w:lang w:val="en-GB"/>
        </w:rPr>
        <w:t xml:space="preserve"> nothing unusual was noted in the pancreas. We routinely inspect and palpate all organs, including the pancreas, looking for areas of nodularity. It will never be known whether the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was present but undetectable at procurement or whether the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developed de novo after transplantation. Despite the absence of any detectable pancreatic abnormality, given the donor’s age, he was at increasing risk for the development of pancreatic carcinoma. The prevalence of pancreatic carcinoma has risen steadily over the past 35 years in the United States with 80% of cases diagnosed in patients 60 to 80 years of age </w:t>
      </w:r>
      <w:r w:rsidRPr="001F5792">
        <w:rPr>
          <w:rFonts w:ascii="Arial" w:hAnsi="Arial" w:cs="Arial"/>
          <w:color w:val="333333"/>
          <w:sz w:val="18"/>
          <w:szCs w:val="18"/>
          <w:vertAlign w:val="superscript"/>
          <w:lang w:val="en-GB"/>
        </w:rPr>
        <w:t>(5)</w:t>
      </w:r>
      <w:r w:rsidRPr="001F5792">
        <w:rPr>
          <w:rFonts w:ascii="Arial" w:hAnsi="Arial" w:cs="Arial"/>
          <w:color w:val="333333"/>
          <w:lang w:val="en-GB"/>
        </w:rPr>
        <w:t>.</w:t>
      </w:r>
    </w:p>
    <w:p w:rsidR="001F5792" w:rsidRPr="001F5792" w:rsidRDefault="001F5792" w:rsidP="001F5792">
      <w:pPr>
        <w:pStyle w:val="StandardWeb"/>
        <w:shd w:val="clear" w:color="auto" w:fill="FFFFFF"/>
        <w:rPr>
          <w:rFonts w:ascii="Arial" w:hAnsi="Arial" w:cs="Arial"/>
          <w:color w:val="333333"/>
          <w:lang w:val="en-GB"/>
        </w:rPr>
      </w:pPr>
      <w:r w:rsidRPr="001F5792">
        <w:rPr>
          <w:rFonts w:ascii="Arial" w:hAnsi="Arial" w:cs="Arial"/>
          <w:color w:val="333333"/>
          <w:lang w:val="en-GB"/>
        </w:rPr>
        <w:t xml:space="preserve">Donor derivation of the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w:t>
      </w:r>
      <w:proofErr w:type="gramStart"/>
      <w:r w:rsidRPr="001F5792">
        <w:rPr>
          <w:rFonts w:ascii="Arial" w:hAnsi="Arial" w:cs="Arial"/>
          <w:color w:val="333333"/>
          <w:lang w:val="en-GB"/>
        </w:rPr>
        <w:t>is supported</w:t>
      </w:r>
      <w:proofErr w:type="gramEnd"/>
      <w:r w:rsidRPr="001F5792">
        <w:rPr>
          <w:rFonts w:ascii="Arial" w:hAnsi="Arial" w:cs="Arial"/>
          <w:color w:val="333333"/>
          <w:lang w:val="en-GB"/>
        </w:rPr>
        <w:t xml:space="preserve"> although not absolutely confirmed by HLA typing. Out of eight donor and recipient alleles possible, all </w:t>
      </w:r>
      <w:proofErr w:type="gramStart"/>
      <w:r w:rsidRPr="001F5792">
        <w:rPr>
          <w:rFonts w:ascii="Arial" w:hAnsi="Arial" w:cs="Arial"/>
          <w:color w:val="333333"/>
          <w:lang w:val="en-GB"/>
        </w:rPr>
        <w:t>eight donor</w:t>
      </w:r>
      <w:proofErr w:type="gramEnd"/>
      <w:r w:rsidRPr="001F5792">
        <w:rPr>
          <w:rFonts w:ascii="Arial" w:hAnsi="Arial" w:cs="Arial"/>
          <w:color w:val="333333"/>
          <w:lang w:val="en-GB"/>
        </w:rPr>
        <w:t xml:space="preserve"> alleles were found to be present in a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specimen whereas four and possibly five recipient alleles were detected. Because HLA typing methods depend upon saturated levels PCR amplification, detection of recipient DNA sequences could be attributable to PCR amplification </w:t>
      </w:r>
      <w:proofErr w:type="spellStart"/>
      <w:r w:rsidRPr="001F5792">
        <w:rPr>
          <w:rFonts w:ascii="Arial" w:hAnsi="Arial" w:cs="Arial"/>
          <w:color w:val="333333"/>
          <w:lang w:val="en-GB"/>
        </w:rPr>
        <w:t>artifacts</w:t>
      </w:r>
      <w:proofErr w:type="spellEnd"/>
      <w:r w:rsidRPr="001F5792">
        <w:rPr>
          <w:rFonts w:ascii="Arial" w:hAnsi="Arial" w:cs="Arial"/>
          <w:color w:val="333333"/>
          <w:lang w:val="en-GB"/>
        </w:rPr>
        <w:t>.</w:t>
      </w:r>
    </w:p>
    <w:p w:rsidR="001F5792" w:rsidRPr="001F5792" w:rsidRDefault="001F5792" w:rsidP="001F5792">
      <w:pPr>
        <w:pStyle w:val="StandardWeb"/>
        <w:shd w:val="clear" w:color="auto" w:fill="FFFFFF"/>
        <w:rPr>
          <w:rFonts w:ascii="Arial" w:hAnsi="Arial" w:cs="Arial"/>
          <w:color w:val="333333"/>
          <w:lang w:val="en-GB"/>
        </w:rPr>
      </w:pPr>
      <w:r w:rsidRPr="001F5792">
        <w:rPr>
          <w:rFonts w:ascii="Arial" w:hAnsi="Arial" w:cs="Arial"/>
          <w:color w:val="333333"/>
          <w:lang w:val="en-GB"/>
        </w:rPr>
        <w:t xml:space="preserve">A higher pancreatic graft failure rate and increased patient morbidity and mortality </w:t>
      </w:r>
      <w:proofErr w:type="gramStart"/>
      <w:r w:rsidRPr="001F5792">
        <w:rPr>
          <w:rFonts w:ascii="Arial" w:hAnsi="Arial" w:cs="Arial"/>
          <w:color w:val="333333"/>
          <w:lang w:val="en-GB"/>
        </w:rPr>
        <w:t>have been reported</w:t>
      </w:r>
      <w:proofErr w:type="gramEnd"/>
      <w:r w:rsidRPr="001F5792">
        <w:rPr>
          <w:rFonts w:ascii="Arial" w:hAnsi="Arial" w:cs="Arial"/>
          <w:color w:val="333333"/>
          <w:lang w:val="en-GB"/>
        </w:rPr>
        <w:t xml:space="preserve"> with older donor grafts </w:t>
      </w:r>
      <w:r w:rsidRPr="001F5792">
        <w:rPr>
          <w:rFonts w:ascii="Arial" w:hAnsi="Arial" w:cs="Arial"/>
          <w:color w:val="333333"/>
          <w:sz w:val="18"/>
          <w:szCs w:val="18"/>
          <w:vertAlign w:val="superscript"/>
          <w:lang w:val="en-GB"/>
        </w:rPr>
        <w:t>(6)</w:t>
      </w:r>
      <w:r w:rsidRPr="001F5792">
        <w:rPr>
          <w:rFonts w:ascii="Arial" w:hAnsi="Arial" w:cs="Arial"/>
          <w:color w:val="333333"/>
          <w:lang w:val="en-GB"/>
        </w:rPr>
        <w:t xml:space="preserve">. In general, procurement of the pancreas from cadaveric donors over the age of 50 years </w:t>
      </w:r>
      <w:proofErr w:type="gramStart"/>
      <w:r w:rsidRPr="001F5792">
        <w:rPr>
          <w:rFonts w:ascii="Arial" w:hAnsi="Arial" w:cs="Arial"/>
          <w:color w:val="333333"/>
          <w:lang w:val="en-GB"/>
        </w:rPr>
        <w:t>should be individualized</w:t>
      </w:r>
      <w:proofErr w:type="gramEnd"/>
      <w:r w:rsidRPr="001F5792">
        <w:rPr>
          <w:rFonts w:ascii="Arial" w:hAnsi="Arial" w:cs="Arial"/>
          <w:color w:val="333333"/>
          <w:lang w:val="en-GB"/>
        </w:rPr>
        <w:t xml:space="preserve"> based upon donor stability, anticipated cold ischemia time, and a careful examination of the organ at recovery. Only a small percentage of donors more than 50 to 60 years of age are being used as evidenced by two recent reports </w:t>
      </w:r>
      <w:r w:rsidRPr="001F5792">
        <w:rPr>
          <w:rFonts w:ascii="Arial" w:hAnsi="Arial" w:cs="Arial"/>
          <w:color w:val="333333"/>
          <w:sz w:val="18"/>
          <w:szCs w:val="18"/>
          <w:vertAlign w:val="superscript"/>
          <w:lang w:val="en-GB"/>
        </w:rPr>
        <w:t>(6</w:t>
      </w:r>
      <w:proofErr w:type="gramStart"/>
      <w:r w:rsidRPr="001F5792">
        <w:rPr>
          <w:rFonts w:ascii="Arial" w:hAnsi="Arial" w:cs="Arial"/>
          <w:color w:val="333333"/>
          <w:sz w:val="18"/>
          <w:szCs w:val="18"/>
          <w:vertAlign w:val="superscript"/>
          <w:lang w:val="en-GB"/>
        </w:rPr>
        <w:t>,7</w:t>
      </w:r>
      <w:proofErr w:type="gramEnd"/>
      <w:r w:rsidRPr="001F5792">
        <w:rPr>
          <w:rFonts w:ascii="Arial" w:hAnsi="Arial" w:cs="Arial"/>
          <w:color w:val="333333"/>
          <w:sz w:val="18"/>
          <w:szCs w:val="18"/>
          <w:vertAlign w:val="superscript"/>
          <w:lang w:val="en-GB"/>
        </w:rPr>
        <w:t>)</w:t>
      </w:r>
      <w:r w:rsidRPr="001F5792">
        <w:rPr>
          <w:rFonts w:ascii="Arial" w:hAnsi="Arial" w:cs="Arial"/>
          <w:color w:val="333333"/>
          <w:lang w:val="en-GB"/>
        </w:rPr>
        <w:t xml:space="preserve">. Donor pancreases excluded for whole organ transplantation based only on donor age </w:t>
      </w:r>
      <w:proofErr w:type="gramStart"/>
      <w:r w:rsidRPr="001F5792">
        <w:rPr>
          <w:rFonts w:ascii="Arial" w:hAnsi="Arial" w:cs="Arial"/>
          <w:color w:val="333333"/>
          <w:lang w:val="en-GB"/>
        </w:rPr>
        <w:t>will likely now be considered</w:t>
      </w:r>
      <w:proofErr w:type="gramEnd"/>
      <w:r w:rsidRPr="001F5792">
        <w:rPr>
          <w:rFonts w:ascii="Arial" w:hAnsi="Arial" w:cs="Arial"/>
          <w:color w:val="333333"/>
          <w:lang w:val="en-GB"/>
        </w:rPr>
        <w:t xml:space="preserve"> for purposes of islet isolation. Will this increase the risk of </w:t>
      </w:r>
      <w:proofErr w:type="spellStart"/>
      <w:r w:rsidRPr="001F5792">
        <w:rPr>
          <w:rFonts w:ascii="Arial" w:hAnsi="Arial" w:cs="Arial"/>
          <w:color w:val="333333"/>
          <w:lang w:val="en-GB"/>
        </w:rPr>
        <w:t>tumor</w:t>
      </w:r>
      <w:proofErr w:type="spellEnd"/>
      <w:r w:rsidRPr="001F5792">
        <w:rPr>
          <w:rFonts w:ascii="Arial" w:hAnsi="Arial" w:cs="Arial"/>
          <w:color w:val="333333"/>
          <w:lang w:val="en-GB"/>
        </w:rPr>
        <w:t xml:space="preserve"> transmission? This question will mandate careful inspection of the pancreas by the procurement team and the islet team.</w:t>
      </w:r>
    </w:p>
    <w:p w:rsidR="001F5792" w:rsidRPr="001F5792" w:rsidRDefault="001F5792" w:rsidP="001F5792">
      <w:pPr>
        <w:pStyle w:val="berschrift2"/>
        <w:pBdr>
          <w:bottom w:val="single" w:sz="6" w:space="7" w:color="B3B2B2"/>
        </w:pBdr>
        <w:shd w:val="clear" w:color="auto" w:fill="FFFFFF"/>
        <w:rPr>
          <w:rFonts w:ascii="Arial" w:hAnsi="Arial" w:cs="Arial"/>
          <w:color w:val="000000"/>
          <w:lang w:val="en-GB"/>
        </w:rPr>
      </w:pPr>
      <w:r w:rsidRPr="001F5792">
        <w:rPr>
          <w:rFonts w:ascii="Arial" w:hAnsi="Arial" w:cs="Arial"/>
          <w:color w:val="000000"/>
          <w:lang w:val="en-GB"/>
        </w:rPr>
        <w:t>REFERENCES</w:t>
      </w:r>
    </w:p>
    <w:p w:rsidR="001F5792" w:rsidRPr="008B148B" w:rsidRDefault="001F5792" w:rsidP="001F5792">
      <w:pPr>
        <w:shd w:val="clear" w:color="auto" w:fill="FFFFFF"/>
        <w:rPr>
          <w:rFonts w:ascii="Arial" w:hAnsi="Arial" w:cs="Arial"/>
          <w:color w:val="232323"/>
          <w:lang w:val="en-GB"/>
        </w:rPr>
      </w:pPr>
      <w:r w:rsidRPr="001F5792">
        <w:rPr>
          <w:rFonts w:ascii="Arial" w:hAnsi="Arial" w:cs="Arial"/>
          <w:color w:val="232323"/>
          <w:lang w:val="en-GB"/>
        </w:rPr>
        <w:t xml:space="preserve">1. Cho YW. Expanded criteria donors. In: </w:t>
      </w:r>
      <w:proofErr w:type="spellStart"/>
      <w:r w:rsidRPr="001F5792">
        <w:rPr>
          <w:rFonts w:ascii="Arial" w:hAnsi="Arial" w:cs="Arial"/>
          <w:color w:val="232323"/>
          <w:lang w:val="en-GB"/>
        </w:rPr>
        <w:t>Cecka</w:t>
      </w:r>
      <w:proofErr w:type="spellEnd"/>
      <w:r w:rsidRPr="001F5792">
        <w:rPr>
          <w:rFonts w:ascii="Arial" w:hAnsi="Arial" w:cs="Arial"/>
          <w:color w:val="232323"/>
          <w:lang w:val="en-GB"/>
        </w:rPr>
        <w:t xml:space="preserve"> MJ, </w:t>
      </w:r>
      <w:proofErr w:type="spellStart"/>
      <w:r w:rsidRPr="001F5792">
        <w:rPr>
          <w:rFonts w:ascii="Arial" w:hAnsi="Arial" w:cs="Arial"/>
          <w:color w:val="232323"/>
          <w:lang w:val="en-GB"/>
        </w:rPr>
        <w:t>Terasaki</w:t>
      </w:r>
      <w:proofErr w:type="spellEnd"/>
      <w:r w:rsidRPr="001F5792">
        <w:rPr>
          <w:rFonts w:ascii="Arial" w:hAnsi="Arial" w:cs="Arial"/>
          <w:color w:val="232323"/>
          <w:lang w:val="en-GB"/>
        </w:rPr>
        <w:t xml:space="preserve"> PI, eds. </w:t>
      </w:r>
      <w:proofErr w:type="spellStart"/>
      <w:r w:rsidRPr="008B148B">
        <w:rPr>
          <w:rFonts w:ascii="Arial" w:hAnsi="Arial" w:cs="Arial"/>
          <w:color w:val="232323"/>
          <w:lang w:val="en-GB"/>
        </w:rPr>
        <w:t>Clin</w:t>
      </w:r>
      <w:proofErr w:type="spellEnd"/>
      <w:r w:rsidRPr="008B148B">
        <w:rPr>
          <w:rFonts w:ascii="Arial" w:hAnsi="Arial" w:cs="Arial"/>
          <w:color w:val="232323"/>
          <w:lang w:val="en-GB"/>
        </w:rPr>
        <w:t xml:space="preserve"> </w:t>
      </w:r>
      <w:proofErr w:type="spellStart"/>
      <w:r w:rsidRPr="008B148B">
        <w:rPr>
          <w:rFonts w:ascii="Arial" w:hAnsi="Arial" w:cs="Arial"/>
          <w:color w:val="232323"/>
          <w:lang w:val="en-GB"/>
        </w:rPr>
        <w:t>Transpl</w:t>
      </w:r>
      <w:proofErr w:type="spellEnd"/>
      <w:r w:rsidRPr="008B148B">
        <w:rPr>
          <w:rFonts w:ascii="Arial" w:hAnsi="Arial" w:cs="Arial"/>
          <w:color w:val="232323"/>
          <w:lang w:val="en-GB"/>
        </w:rPr>
        <w:t xml:space="preserve"> 1998</w:t>
      </w:r>
      <w:proofErr w:type="gramStart"/>
      <w:r w:rsidRPr="008B148B">
        <w:rPr>
          <w:rFonts w:ascii="Arial" w:hAnsi="Arial" w:cs="Arial"/>
          <w:color w:val="232323"/>
          <w:lang w:val="en-GB"/>
        </w:rPr>
        <w:t>;</w:t>
      </w:r>
      <w:proofErr w:type="gramEnd"/>
      <w:r w:rsidRPr="008B148B">
        <w:rPr>
          <w:rFonts w:ascii="Arial" w:hAnsi="Arial" w:cs="Arial"/>
          <w:color w:val="232323"/>
          <w:lang w:val="en-GB"/>
        </w:rPr>
        <w:t xml:space="preserve"> 35: 421.</w:t>
      </w:r>
    </w:p>
    <w:p w:rsidR="001F5792" w:rsidRPr="008B148B" w:rsidRDefault="001F5792" w:rsidP="001F5792">
      <w:pPr>
        <w:shd w:val="clear" w:color="auto" w:fill="FFFFFF"/>
        <w:rPr>
          <w:rFonts w:ascii="Arial" w:hAnsi="Arial" w:cs="Arial"/>
          <w:color w:val="232323"/>
        </w:rPr>
      </w:pPr>
      <w:r w:rsidRPr="001F5792">
        <w:rPr>
          <w:rFonts w:ascii="Arial" w:hAnsi="Arial" w:cs="Arial"/>
          <w:color w:val="232323"/>
          <w:lang w:val="en-GB"/>
        </w:rPr>
        <w:t xml:space="preserve">2. Penn I. Transmission of cancer from organ donors. </w:t>
      </w:r>
      <w:r w:rsidRPr="008B148B">
        <w:rPr>
          <w:rFonts w:ascii="Arial" w:hAnsi="Arial" w:cs="Arial"/>
          <w:color w:val="232323"/>
        </w:rPr>
        <w:t xml:space="preserve">Ann </w:t>
      </w:r>
      <w:proofErr w:type="spellStart"/>
      <w:r w:rsidRPr="008B148B">
        <w:rPr>
          <w:rFonts w:ascii="Arial" w:hAnsi="Arial" w:cs="Arial"/>
          <w:color w:val="232323"/>
        </w:rPr>
        <w:t>Transpl</w:t>
      </w:r>
      <w:proofErr w:type="spellEnd"/>
      <w:r w:rsidRPr="008B148B">
        <w:rPr>
          <w:rFonts w:ascii="Arial" w:hAnsi="Arial" w:cs="Arial"/>
          <w:color w:val="232323"/>
        </w:rPr>
        <w:t xml:space="preserve"> 1997; 2 (4): 7.</w:t>
      </w:r>
    </w:p>
    <w:p w:rsidR="001F5792" w:rsidRPr="008B148B" w:rsidRDefault="001F5792" w:rsidP="001F5792">
      <w:pPr>
        <w:shd w:val="clear" w:color="auto" w:fill="FFFFFF"/>
        <w:rPr>
          <w:rFonts w:ascii="Arial" w:hAnsi="Arial" w:cs="Arial"/>
          <w:color w:val="232323"/>
          <w:lang w:val="en-GB"/>
        </w:rPr>
      </w:pPr>
      <w:r>
        <w:rPr>
          <w:rFonts w:ascii="Arial" w:hAnsi="Arial" w:cs="Arial"/>
          <w:color w:val="232323"/>
        </w:rPr>
        <w:t xml:space="preserve">3. Loh E, Couch FJ, </w:t>
      </w:r>
      <w:proofErr w:type="spellStart"/>
      <w:r>
        <w:rPr>
          <w:rFonts w:ascii="Arial" w:hAnsi="Arial" w:cs="Arial"/>
          <w:color w:val="232323"/>
        </w:rPr>
        <w:t>Hendricksen</w:t>
      </w:r>
      <w:proofErr w:type="spellEnd"/>
      <w:r>
        <w:rPr>
          <w:rFonts w:ascii="Arial" w:hAnsi="Arial" w:cs="Arial"/>
          <w:color w:val="232323"/>
        </w:rPr>
        <w:t xml:space="preserve"> C, Farid L, Kelly PF, Acker MA, </w:t>
      </w:r>
      <w:proofErr w:type="spellStart"/>
      <w:r>
        <w:rPr>
          <w:rFonts w:ascii="Arial" w:hAnsi="Arial" w:cs="Arial"/>
          <w:color w:val="232323"/>
        </w:rPr>
        <w:t>Tomaszewski</w:t>
      </w:r>
      <w:proofErr w:type="spellEnd"/>
      <w:r>
        <w:rPr>
          <w:rFonts w:ascii="Arial" w:hAnsi="Arial" w:cs="Arial"/>
          <w:color w:val="232323"/>
        </w:rPr>
        <w:t xml:space="preserve"> JE, </w:t>
      </w:r>
      <w:proofErr w:type="spellStart"/>
      <w:r>
        <w:rPr>
          <w:rFonts w:ascii="Arial" w:hAnsi="Arial" w:cs="Arial"/>
          <w:color w:val="232323"/>
        </w:rPr>
        <w:t>Malkowicz</w:t>
      </w:r>
      <w:proofErr w:type="spellEnd"/>
      <w:r>
        <w:rPr>
          <w:rFonts w:ascii="Arial" w:hAnsi="Arial" w:cs="Arial"/>
          <w:color w:val="232323"/>
        </w:rPr>
        <w:t xml:space="preserve"> BS, Weber BL. </w:t>
      </w:r>
      <w:r w:rsidRPr="001F5792">
        <w:rPr>
          <w:rFonts w:ascii="Arial" w:hAnsi="Arial" w:cs="Arial"/>
          <w:color w:val="232323"/>
          <w:lang w:val="en-GB"/>
        </w:rPr>
        <w:t xml:space="preserve">Development of donor-derived prostate cancer in a recipient following </w:t>
      </w:r>
      <w:proofErr w:type="spellStart"/>
      <w:r w:rsidRPr="001F5792">
        <w:rPr>
          <w:rFonts w:ascii="Arial" w:hAnsi="Arial" w:cs="Arial"/>
          <w:color w:val="232323"/>
          <w:lang w:val="en-GB"/>
        </w:rPr>
        <w:t>orthotopic</w:t>
      </w:r>
      <w:proofErr w:type="spellEnd"/>
      <w:r w:rsidRPr="001F5792">
        <w:rPr>
          <w:rFonts w:ascii="Arial" w:hAnsi="Arial" w:cs="Arial"/>
          <w:color w:val="232323"/>
          <w:lang w:val="en-GB"/>
        </w:rPr>
        <w:t xml:space="preserve"> heart transplantation. </w:t>
      </w:r>
      <w:r w:rsidRPr="008B148B">
        <w:rPr>
          <w:rFonts w:ascii="Arial" w:hAnsi="Arial" w:cs="Arial"/>
          <w:color w:val="232323"/>
          <w:lang w:val="en-GB"/>
        </w:rPr>
        <w:t>JAMA 1997</w:t>
      </w:r>
      <w:proofErr w:type="gramStart"/>
      <w:r w:rsidRPr="008B148B">
        <w:rPr>
          <w:rFonts w:ascii="Arial" w:hAnsi="Arial" w:cs="Arial"/>
          <w:color w:val="232323"/>
          <w:lang w:val="en-GB"/>
        </w:rPr>
        <w:t>;</w:t>
      </w:r>
      <w:proofErr w:type="gramEnd"/>
      <w:r w:rsidRPr="008B148B">
        <w:rPr>
          <w:rFonts w:ascii="Arial" w:hAnsi="Arial" w:cs="Arial"/>
          <w:color w:val="232323"/>
          <w:lang w:val="en-GB"/>
        </w:rPr>
        <w:t xml:space="preserve"> 277 (2): 133.</w:t>
      </w:r>
    </w:p>
    <w:p w:rsidR="001F5792" w:rsidRPr="001F5792" w:rsidRDefault="001F5792" w:rsidP="001F5792">
      <w:pPr>
        <w:shd w:val="clear" w:color="auto" w:fill="FFFFFF"/>
        <w:rPr>
          <w:rFonts w:ascii="Arial" w:hAnsi="Arial" w:cs="Arial"/>
          <w:color w:val="232323"/>
          <w:lang w:val="en-GB"/>
        </w:rPr>
      </w:pPr>
      <w:r w:rsidRPr="001F5792">
        <w:rPr>
          <w:rFonts w:ascii="Arial" w:hAnsi="Arial" w:cs="Arial"/>
          <w:color w:val="232323"/>
          <w:lang w:val="en-GB"/>
        </w:rPr>
        <w:t xml:space="preserve">4. Penn I. Primary kidney </w:t>
      </w:r>
      <w:proofErr w:type="spellStart"/>
      <w:r w:rsidRPr="001F5792">
        <w:rPr>
          <w:rFonts w:ascii="Arial" w:hAnsi="Arial" w:cs="Arial"/>
          <w:color w:val="232323"/>
          <w:lang w:val="en-GB"/>
        </w:rPr>
        <w:t>tumors</w:t>
      </w:r>
      <w:proofErr w:type="spellEnd"/>
      <w:r w:rsidRPr="001F5792">
        <w:rPr>
          <w:rFonts w:ascii="Arial" w:hAnsi="Arial" w:cs="Arial"/>
          <w:color w:val="232323"/>
          <w:lang w:val="en-GB"/>
        </w:rPr>
        <w:t xml:space="preserve"> before and after renal transplantation. Transplantation 1995</w:t>
      </w:r>
      <w:proofErr w:type="gramStart"/>
      <w:r w:rsidRPr="001F5792">
        <w:rPr>
          <w:rFonts w:ascii="Arial" w:hAnsi="Arial" w:cs="Arial"/>
          <w:color w:val="232323"/>
          <w:lang w:val="en-GB"/>
        </w:rPr>
        <w:t>;</w:t>
      </w:r>
      <w:proofErr w:type="gramEnd"/>
      <w:r w:rsidRPr="001F5792">
        <w:rPr>
          <w:rFonts w:ascii="Arial" w:hAnsi="Arial" w:cs="Arial"/>
          <w:color w:val="232323"/>
          <w:lang w:val="en-GB"/>
        </w:rPr>
        <w:t xml:space="preserve"> 59 (4): 480.</w:t>
      </w:r>
    </w:p>
    <w:p w:rsidR="001F5792" w:rsidRDefault="001F5792" w:rsidP="001F5792">
      <w:pPr>
        <w:shd w:val="clear" w:color="auto" w:fill="FFFFFF"/>
        <w:rPr>
          <w:rFonts w:ascii="Arial" w:hAnsi="Arial" w:cs="Arial"/>
          <w:color w:val="232323"/>
        </w:rPr>
      </w:pPr>
      <w:r w:rsidRPr="001F5792">
        <w:rPr>
          <w:rFonts w:ascii="Arial" w:hAnsi="Arial" w:cs="Arial"/>
          <w:color w:val="232323"/>
          <w:lang w:val="en-GB"/>
        </w:rPr>
        <w:t xml:space="preserve">5. </w:t>
      </w:r>
      <w:proofErr w:type="spellStart"/>
      <w:r w:rsidRPr="001F5792">
        <w:rPr>
          <w:rFonts w:ascii="Arial" w:hAnsi="Arial" w:cs="Arial"/>
          <w:color w:val="232323"/>
          <w:lang w:val="en-GB"/>
        </w:rPr>
        <w:t>Barkin</w:t>
      </w:r>
      <w:proofErr w:type="spellEnd"/>
      <w:r w:rsidRPr="001F5792">
        <w:rPr>
          <w:rFonts w:ascii="Arial" w:hAnsi="Arial" w:cs="Arial"/>
          <w:color w:val="232323"/>
          <w:lang w:val="en-GB"/>
        </w:rPr>
        <w:t xml:space="preserve"> JS, Goldstein JA. Diagnostic approach to pancreatic cancer. </w:t>
      </w:r>
      <w:proofErr w:type="spellStart"/>
      <w:r>
        <w:rPr>
          <w:rFonts w:ascii="Arial" w:hAnsi="Arial" w:cs="Arial"/>
          <w:color w:val="232323"/>
        </w:rPr>
        <w:t>Pancreas</w:t>
      </w:r>
      <w:proofErr w:type="spellEnd"/>
      <w:r>
        <w:rPr>
          <w:rFonts w:ascii="Arial" w:hAnsi="Arial" w:cs="Arial"/>
          <w:color w:val="232323"/>
        </w:rPr>
        <w:t xml:space="preserve"> Update 1999; 28 (3): 709.</w:t>
      </w:r>
    </w:p>
    <w:p w:rsidR="001F5792" w:rsidRPr="001F5792" w:rsidRDefault="001F5792" w:rsidP="001F5792">
      <w:pPr>
        <w:shd w:val="clear" w:color="auto" w:fill="FFFFFF"/>
        <w:rPr>
          <w:rFonts w:ascii="Arial" w:hAnsi="Arial" w:cs="Arial"/>
          <w:color w:val="232323"/>
          <w:lang w:val="en-GB"/>
        </w:rPr>
      </w:pPr>
      <w:r>
        <w:rPr>
          <w:rFonts w:ascii="Arial" w:hAnsi="Arial" w:cs="Arial"/>
          <w:color w:val="232323"/>
        </w:rPr>
        <w:t xml:space="preserve">6. </w:t>
      </w:r>
      <w:proofErr w:type="spellStart"/>
      <w:r>
        <w:rPr>
          <w:rFonts w:ascii="Arial" w:hAnsi="Arial" w:cs="Arial"/>
          <w:color w:val="232323"/>
        </w:rPr>
        <w:t>Troppmann</w:t>
      </w:r>
      <w:proofErr w:type="spellEnd"/>
      <w:r>
        <w:rPr>
          <w:rFonts w:ascii="Arial" w:hAnsi="Arial" w:cs="Arial"/>
          <w:color w:val="232323"/>
        </w:rPr>
        <w:t xml:space="preserve"> C, </w:t>
      </w:r>
      <w:proofErr w:type="spellStart"/>
      <w:r>
        <w:rPr>
          <w:rFonts w:ascii="Arial" w:hAnsi="Arial" w:cs="Arial"/>
          <w:color w:val="232323"/>
        </w:rPr>
        <w:t>Gruessner</w:t>
      </w:r>
      <w:proofErr w:type="spellEnd"/>
      <w:r>
        <w:rPr>
          <w:rFonts w:ascii="Arial" w:hAnsi="Arial" w:cs="Arial"/>
          <w:color w:val="232323"/>
        </w:rPr>
        <w:t xml:space="preserve"> AC, Dunn DL, Sutherland DER, </w:t>
      </w:r>
      <w:proofErr w:type="spellStart"/>
      <w:r>
        <w:rPr>
          <w:rFonts w:ascii="Arial" w:hAnsi="Arial" w:cs="Arial"/>
          <w:color w:val="232323"/>
        </w:rPr>
        <w:t>Gruessner</w:t>
      </w:r>
      <w:proofErr w:type="spellEnd"/>
      <w:r>
        <w:rPr>
          <w:rFonts w:ascii="Arial" w:hAnsi="Arial" w:cs="Arial"/>
          <w:color w:val="232323"/>
        </w:rPr>
        <w:t xml:space="preserve"> RWG. </w:t>
      </w:r>
      <w:r w:rsidRPr="001F5792">
        <w:rPr>
          <w:rFonts w:ascii="Arial" w:hAnsi="Arial" w:cs="Arial"/>
          <w:color w:val="232323"/>
          <w:lang w:val="en-GB"/>
        </w:rPr>
        <w:t xml:space="preserve">Surgical complications requiring early </w:t>
      </w:r>
      <w:proofErr w:type="spellStart"/>
      <w:r w:rsidRPr="001F5792">
        <w:rPr>
          <w:rFonts w:ascii="Arial" w:hAnsi="Arial" w:cs="Arial"/>
          <w:color w:val="232323"/>
          <w:lang w:val="en-GB"/>
        </w:rPr>
        <w:t>relaparotomy</w:t>
      </w:r>
      <w:proofErr w:type="spellEnd"/>
      <w:r w:rsidRPr="001F5792">
        <w:rPr>
          <w:rFonts w:ascii="Arial" w:hAnsi="Arial" w:cs="Arial"/>
          <w:color w:val="232323"/>
          <w:lang w:val="en-GB"/>
        </w:rPr>
        <w:t xml:space="preserve"> after pancreas transplantation. Ann </w:t>
      </w:r>
      <w:proofErr w:type="spellStart"/>
      <w:r w:rsidRPr="001F5792">
        <w:rPr>
          <w:rFonts w:ascii="Arial" w:hAnsi="Arial" w:cs="Arial"/>
          <w:color w:val="232323"/>
          <w:lang w:val="en-GB"/>
        </w:rPr>
        <w:t>Surg</w:t>
      </w:r>
      <w:proofErr w:type="spellEnd"/>
      <w:r w:rsidRPr="001F5792">
        <w:rPr>
          <w:rFonts w:ascii="Arial" w:hAnsi="Arial" w:cs="Arial"/>
          <w:color w:val="232323"/>
          <w:lang w:val="en-GB"/>
        </w:rPr>
        <w:t xml:space="preserve"> 1998</w:t>
      </w:r>
      <w:proofErr w:type="gramStart"/>
      <w:r w:rsidRPr="001F5792">
        <w:rPr>
          <w:rFonts w:ascii="Arial" w:hAnsi="Arial" w:cs="Arial"/>
          <w:color w:val="232323"/>
          <w:lang w:val="en-GB"/>
        </w:rPr>
        <w:t>;</w:t>
      </w:r>
      <w:proofErr w:type="gramEnd"/>
      <w:r w:rsidRPr="001F5792">
        <w:rPr>
          <w:rFonts w:ascii="Arial" w:hAnsi="Arial" w:cs="Arial"/>
          <w:color w:val="232323"/>
          <w:lang w:val="en-GB"/>
        </w:rPr>
        <w:t xml:space="preserve"> 227 (2): 255.</w:t>
      </w:r>
    </w:p>
    <w:p w:rsidR="001F5792" w:rsidRDefault="001F5792" w:rsidP="001F5792">
      <w:pPr>
        <w:shd w:val="clear" w:color="auto" w:fill="FFFFFF"/>
        <w:rPr>
          <w:rFonts w:ascii="Arial" w:hAnsi="Arial" w:cs="Arial"/>
          <w:color w:val="232323"/>
        </w:rPr>
      </w:pPr>
      <w:r w:rsidRPr="001F5792">
        <w:rPr>
          <w:rFonts w:ascii="Arial" w:hAnsi="Arial" w:cs="Arial"/>
          <w:color w:val="232323"/>
          <w:lang w:val="en-GB"/>
        </w:rPr>
        <w:t xml:space="preserve">7. Shapiro R, Jordan ML, </w:t>
      </w:r>
      <w:proofErr w:type="spellStart"/>
      <w:r w:rsidRPr="001F5792">
        <w:rPr>
          <w:rFonts w:ascii="Arial" w:hAnsi="Arial" w:cs="Arial"/>
          <w:color w:val="232323"/>
          <w:lang w:val="en-GB"/>
        </w:rPr>
        <w:t>Scantlebury</w:t>
      </w:r>
      <w:proofErr w:type="spellEnd"/>
      <w:r w:rsidRPr="001F5792">
        <w:rPr>
          <w:rFonts w:ascii="Arial" w:hAnsi="Arial" w:cs="Arial"/>
          <w:color w:val="232323"/>
          <w:lang w:val="en-GB"/>
        </w:rPr>
        <w:t xml:space="preserve"> VP, </w:t>
      </w:r>
      <w:proofErr w:type="spellStart"/>
      <w:r w:rsidRPr="001F5792">
        <w:rPr>
          <w:rFonts w:ascii="Arial" w:hAnsi="Arial" w:cs="Arial"/>
          <w:color w:val="232323"/>
          <w:lang w:val="en-GB"/>
        </w:rPr>
        <w:t>Vivas</w:t>
      </w:r>
      <w:proofErr w:type="spellEnd"/>
      <w:r w:rsidRPr="001F5792">
        <w:rPr>
          <w:rFonts w:ascii="Arial" w:hAnsi="Arial" w:cs="Arial"/>
          <w:color w:val="232323"/>
          <w:lang w:val="en-GB"/>
        </w:rPr>
        <w:t xml:space="preserve"> CA, Jain A, </w:t>
      </w:r>
      <w:proofErr w:type="spellStart"/>
      <w:r w:rsidRPr="001F5792">
        <w:rPr>
          <w:rFonts w:ascii="Arial" w:hAnsi="Arial" w:cs="Arial"/>
          <w:color w:val="232323"/>
          <w:lang w:val="en-GB"/>
        </w:rPr>
        <w:t>Chakrabarti</w:t>
      </w:r>
      <w:proofErr w:type="spellEnd"/>
      <w:r w:rsidRPr="001F5792">
        <w:rPr>
          <w:rFonts w:ascii="Arial" w:hAnsi="Arial" w:cs="Arial"/>
          <w:color w:val="232323"/>
          <w:lang w:val="en-GB"/>
        </w:rPr>
        <w:t xml:space="preserve"> P, McCauley J, Johnston J, Randhawa P, Rao A, Fung JJ, Corry RJ. Simultaneous pancreas-kidney transplantation at the University of Pittsburgh. In: </w:t>
      </w:r>
      <w:proofErr w:type="spellStart"/>
      <w:r w:rsidRPr="001F5792">
        <w:rPr>
          <w:rFonts w:ascii="Arial" w:hAnsi="Arial" w:cs="Arial"/>
          <w:color w:val="232323"/>
          <w:lang w:val="en-GB"/>
        </w:rPr>
        <w:t>Cecka</w:t>
      </w:r>
      <w:proofErr w:type="spellEnd"/>
      <w:r w:rsidRPr="001F5792">
        <w:rPr>
          <w:rFonts w:ascii="Arial" w:hAnsi="Arial" w:cs="Arial"/>
          <w:color w:val="232323"/>
          <w:lang w:val="en-GB"/>
        </w:rPr>
        <w:t xml:space="preserve"> MJ, </w:t>
      </w:r>
      <w:proofErr w:type="spellStart"/>
      <w:r w:rsidRPr="001F5792">
        <w:rPr>
          <w:rFonts w:ascii="Arial" w:hAnsi="Arial" w:cs="Arial"/>
          <w:color w:val="232323"/>
          <w:lang w:val="en-GB"/>
        </w:rPr>
        <w:t>Terasaki</w:t>
      </w:r>
      <w:proofErr w:type="spellEnd"/>
      <w:r w:rsidRPr="001F5792">
        <w:rPr>
          <w:rFonts w:ascii="Arial" w:hAnsi="Arial" w:cs="Arial"/>
          <w:color w:val="232323"/>
          <w:lang w:val="en-GB"/>
        </w:rPr>
        <w:t xml:space="preserve"> PI, eds. </w:t>
      </w:r>
      <w:proofErr w:type="spellStart"/>
      <w:r>
        <w:rPr>
          <w:rFonts w:ascii="Arial" w:hAnsi="Arial" w:cs="Arial"/>
          <w:color w:val="232323"/>
        </w:rPr>
        <w:t>Clin</w:t>
      </w:r>
      <w:proofErr w:type="spellEnd"/>
      <w:r>
        <w:rPr>
          <w:rFonts w:ascii="Arial" w:hAnsi="Arial" w:cs="Arial"/>
          <w:color w:val="232323"/>
        </w:rPr>
        <w:t xml:space="preserve"> </w:t>
      </w:r>
      <w:proofErr w:type="spellStart"/>
      <w:r>
        <w:rPr>
          <w:rFonts w:ascii="Arial" w:hAnsi="Arial" w:cs="Arial"/>
          <w:color w:val="232323"/>
        </w:rPr>
        <w:t>Transpl</w:t>
      </w:r>
      <w:proofErr w:type="spellEnd"/>
      <w:r>
        <w:rPr>
          <w:rFonts w:ascii="Arial" w:hAnsi="Arial" w:cs="Arial"/>
          <w:color w:val="232323"/>
        </w:rPr>
        <w:t xml:space="preserve"> 1999</w:t>
      </w:r>
      <w:proofErr w:type="gramStart"/>
      <w:r>
        <w:rPr>
          <w:rFonts w:ascii="Arial" w:hAnsi="Arial" w:cs="Arial"/>
          <w:color w:val="232323"/>
        </w:rPr>
        <w:t>;</w:t>
      </w:r>
      <w:proofErr w:type="gramEnd"/>
      <w:r>
        <w:rPr>
          <w:rFonts w:ascii="Arial" w:hAnsi="Arial" w:cs="Arial"/>
          <w:color w:val="232323"/>
        </w:rPr>
        <w:t xml:space="preserve"> 19: 217.</w:t>
      </w:r>
    </w:p>
    <w:p w:rsidR="008B148B" w:rsidRDefault="008B148B" w:rsidP="001F5792">
      <w:pPr>
        <w:shd w:val="clear" w:color="auto" w:fill="FFFFFF"/>
        <w:rPr>
          <w:rFonts w:ascii="Arial" w:hAnsi="Arial" w:cs="Arial"/>
          <w:color w:val="232323"/>
        </w:rPr>
      </w:pPr>
    </w:p>
    <w:p w:rsidR="008B148B" w:rsidRDefault="008B148B">
      <w:pPr>
        <w:spacing w:after="200" w:line="276" w:lineRule="auto"/>
        <w:rPr>
          <w:rFonts w:ascii="Arial" w:hAnsi="Arial" w:cs="Arial"/>
          <w:color w:val="232323"/>
        </w:rPr>
      </w:pPr>
      <w:r>
        <w:rPr>
          <w:rFonts w:ascii="Arial" w:hAnsi="Arial" w:cs="Arial"/>
          <w:color w:val="232323"/>
        </w:rPr>
        <w:br w:type="page"/>
      </w:r>
    </w:p>
    <w:p w:rsidR="008B148B" w:rsidRPr="008B148B" w:rsidRDefault="008B148B" w:rsidP="008B148B">
      <w:pPr>
        <w:shd w:val="clear" w:color="auto" w:fill="DCE4EF"/>
        <w:rPr>
          <w:color w:val="205493"/>
          <w:lang w:val="en-GB"/>
        </w:rPr>
      </w:pPr>
      <w:r w:rsidRPr="008B148B">
        <w:rPr>
          <w:color w:val="205493"/>
          <w:lang w:val="en-GB"/>
        </w:rPr>
        <w:t>Case Reports</w:t>
      </w:r>
    </w:p>
    <w:p w:rsidR="008B148B" w:rsidRPr="008B148B" w:rsidRDefault="008B148B" w:rsidP="008B148B">
      <w:pPr>
        <w:rPr>
          <w:lang w:val="en-GB"/>
        </w:rPr>
      </w:pPr>
      <w:r w:rsidRPr="008B148B">
        <w:rPr>
          <w:lang w:val="en-GB"/>
        </w:rPr>
        <w:t> </w:t>
      </w:r>
    </w:p>
    <w:p w:rsidR="008B148B" w:rsidRPr="008B148B" w:rsidRDefault="008B148B" w:rsidP="008B148B">
      <w:pPr>
        <w:rPr>
          <w:lang w:val="en-GB"/>
        </w:rPr>
      </w:pPr>
      <w:proofErr w:type="gramStart"/>
      <w:r w:rsidRPr="008B148B">
        <w:rPr>
          <w:color w:val="5B616B"/>
          <w:lang w:val="en-GB"/>
        </w:rPr>
        <w:t>Transplant Proc</w:t>
      </w:r>
      <w:r>
        <w:rPr>
          <w:color w:val="5B616B"/>
          <w:lang w:val="en-GB"/>
        </w:rPr>
        <w:t xml:space="preserve">. </w:t>
      </w:r>
      <w:r w:rsidRPr="008B148B">
        <w:rPr>
          <w:rStyle w:val="period"/>
          <w:color w:val="0071BC"/>
          <w:lang w:val="en-GB"/>
        </w:rPr>
        <w:t>.</w:t>
      </w:r>
      <w:proofErr w:type="gramEnd"/>
      <w:r w:rsidRPr="008B148B">
        <w:rPr>
          <w:rStyle w:val="period"/>
          <w:color w:val="0071BC"/>
          <w:lang w:val="en-GB"/>
        </w:rPr>
        <w:t> </w:t>
      </w:r>
      <w:r w:rsidRPr="008B148B">
        <w:rPr>
          <w:rStyle w:val="cit"/>
          <w:color w:val="5B616B"/>
          <w:lang w:val="en-GB"/>
        </w:rPr>
        <w:t>2017 Dec</w:t>
      </w:r>
      <w:proofErr w:type="gramStart"/>
      <w:r w:rsidRPr="008B148B">
        <w:rPr>
          <w:rStyle w:val="cit"/>
          <w:color w:val="5B616B"/>
          <w:lang w:val="en-GB"/>
        </w:rPr>
        <w:t>;49</w:t>
      </w:r>
      <w:proofErr w:type="gramEnd"/>
      <w:r w:rsidRPr="008B148B">
        <w:rPr>
          <w:rStyle w:val="cit"/>
          <w:color w:val="5B616B"/>
          <w:lang w:val="en-GB"/>
        </w:rPr>
        <w:t>(10):2352-2354.</w:t>
      </w:r>
      <w:r w:rsidRPr="008B148B">
        <w:rPr>
          <w:lang w:val="en-GB"/>
        </w:rPr>
        <w:t> </w:t>
      </w:r>
      <w:proofErr w:type="spellStart"/>
      <w:proofErr w:type="gramStart"/>
      <w:r w:rsidRPr="008B148B">
        <w:rPr>
          <w:rStyle w:val="citation-doi"/>
          <w:color w:val="5B616B"/>
          <w:lang w:val="en-GB"/>
        </w:rPr>
        <w:t>doi</w:t>
      </w:r>
      <w:proofErr w:type="spellEnd"/>
      <w:proofErr w:type="gramEnd"/>
      <w:r w:rsidRPr="008B148B">
        <w:rPr>
          <w:rStyle w:val="citation-doi"/>
          <w:color w:val="5B616B"/>
          <w:lang w:val="en-GB"/>
        </w:rPr>
        <w:t>: 10.1016/j.transproceed.2017.10.007.</w:t>
      </w:r>
    </w:p>
    <w:p w:rsidR="008B148B" w:rsidRPr="008B148B" w:rsidRDefault="008B148B" w:rsidP="008B148B">
      <w:pPr>
        <w:pStyle w:val="berschrift1"/>
        <w:rPr>
          <w:rFonts w:ascii="Georgia" w:hAnsi="Georgia"/>
          <w:lang w:val="en-GB"/>
        </w:rPr>
      </w:pPr>
      <w:r w:rsidRPr="008B148B">
        <w:rPr>
          <w:rFonts w:ascii="Georgia" w:hAnsi="Georgia"/>
          <w:lang w:val="en-GB"/>
        </w:rPr>
        <w:t xml:space="preserve">Case Report: Primary De Novo Sarcoma </w:t>
      </w:r>
      <w:proofErr w:type="gramStart"/>
      <w:r w:rsidRPr="008B148B">
        <w:rPr>
          <w:rFonts w:ascii="Georgia" w:hAnsi="Georgia"/>
          <w:lang w:val="en-GB"/>
        </w:rPr>
        <w:t>In</w:t>
      </w:r>
      <w:proofErr w:type="gramEnd"/>
      <w:r w:rsidRPr="008B148B">
        <w:rPr>
          <w:rFonts w:ascii="Georgia" w:hAnsi="Georgia"/>
          <w:lang w:val="en-GB"/>
        </w:rPr>
        <w:t xml:space="preserve"> Transplant Pancreas Allograft</w:t>
      </w:r>
    </w:p>
    <w:p w:rsidR="008B148B" w:rsidRPr="008B148B" w:rsidRDefault="008B148B" w:rsidP="008B148B">
      <w:pPr>
        <w:rPr>
          <w:color w:val="5B616B"/>
          <w:lang w:val="en-GB"/>
        </w:rPr>
      </w:pPr>
      <w:hyperlink r:id="rId7" w:history="1">
        <w:r w:rsidRPr="008B148B">
          <w:rPr>
            <w:rStyle w:val="Hyperlink"/>
            <w:color w:val="0071BC"/>
            <w:lang w:val="en-GB"/>
          </w:rPr>
          <w:t xml:space="preserve">S </w:t>
        </w:r>
        <w:proofErr w:type="spellStart"/>
        <w:r w:rsidRPr="008B148B">
          <w:rPr>
            <w:rStyle w:val="Hyperlink"/>
            <w:color w:val="0071BC"/>
            <w:lang w:val="en-GB"/>
          </w:rPr>
          <w:t>Nagaraju</w:t>
        </w:r>
        <w:proofErr w:type="spellEnd"/>
      </w:hyperlink>
      <w:r w:rsidRPr="008B148B">
        <w:rPr>
          <w:rStyle w:val="author-sup-separator"/>
          <w:color w:val="5B616B"/>
          <w:sz w:val="18"/>
          <w:szCs w:val="18"/>
          <w:vertAlign w:val="superscript"/>
          <w:lang w:val="en-GB"/>
        </w:rPr>
        <w:t> </w:t>
      </w:r>
      <w:hyperlink r:id="rId8" w:anchor="affiliation-1" w:tooltip="Division of Transplantation, Department of Surgery, Indiana University School of Medicine, Indianapolis, Indiana." w:history="1">
        <w:r w:rsidRPr="008B148B">
          <w:rPr>
            <w:rStyle w:val="Hyperlink"/>
            <w:color w:val="323A45"/>
            <w:sz w:val="18"/>
            <w:szCs w:val="18"/>
            <w:shd w:val="clear" w:color="auto" w:fill="F1F1F1"/>
            <w:vertAlign w:val="superscript"/>
            <w:lang w:val="en-GB"/>
          </w:rPr>
          <w:t>1</w:t>
        </w:r>
      </w:hyperlink>
      <w:r w:rsidRPr="008B148B">
        <w:rPr>
          <w:rStyle w:val="comma"/>
          <w:color w:val="5B616B"/>
          <w:lang w:val="en-GB"/>
        </w:rPr>
        <w:t>, </w:t>
      </w:r>
      <w:hyperlink r:id="rId9" w:history="1">
        <w:r w:rsidRPr="008B148B">
          <w:rPr>
            <w:rStyle w:val="Hyperlink"/>
            <w:color w:val="0071BC"/>
            <w:lang w:val="en-GB"/>
          </w:rPr>
          <w:t xml:space="preserve">S J </w:t>
        </w:r>
        <w:proofErr w:type="spellStart"/>
        <w:r w:rsidRPr="008B148B">
          <w:rPr>
            <w:rStyle w:val="Hyperlink"/>
            <w:color w:val="0071BC"/>
            <w:lang w:val="en-GB"/>
          </w:rPr>
          <w:t>Grethlein</w:t>
        </w:r>
        <w:proofErr w:type="spellEnd"/>
      </w:hyperlink>
      <w:r w:rsidRPr="008B148B">
        <w:rPr>
          <w:rStyle w:val="author-sup-separator"/>
          <w:color w:val="5B616B"/>
          <w:sz w:val="18"/>
          <w:szCs w:val="18"/>
          <w:vertAlign w:val="superscript"/>
          <w:lang w:val="en-GB"/>
        </w:rPr>
        <w:t> </w:t>
      </w:r>
      <w:hyperlink r:id="rId10" w:anchor="affiliation-2" w:tooltip="Department of Hematology and Oncology, Indiana University School of Medicine, Indianapolis, Indiana." w:history="1">
        <w:r w:rsidRPr="008B148B">
          <w:rPr>
            <w:rStyle w:val="Hyperlink"/>
            <w:color w:val="323A45"/>
            <w:sz w:val="18"/>
            <w:szCs w:val="18"/>
            <w:shd w:val="clear" w:color="auto" w:fill="F1F1F1"/>
            <w:vertAlign w:val="superscript"/>
            <w:lang w:val="en-GB"/>
          </w:rPr>
          <w:t>2</w:t>
        </w:r>
      </w:hyperlink>
      <w:r w:rsidRPr="008B148B">
        <w:rPr>
          <w:rStyle w:val="comma"/>
          <w:color w:val="5B616B"/>
          <w:lang w:val="en-GB"/>
        </w:rPr>
        <w:t>, </w:t>
      </w:r>
      <w:hyperlink r:id="rId11" w:history="1">
        <w:r w:rsidRPr="008B148B">
          <w:rPr>
            <w:rStyle w:val="Hyperlink"/>
            <w:color w:val="0071BC"/>
            <w:lang w:val="en-GB"/>
          </w:rPr>
          <w:t xml:space="preserve">S </w:t>
        </w:r>
        <w:proofErr w:type="spellStart"/>
        <w:r w:rsidRPr="008B148B">
          <w:rPr>
            <w:rStyle w:val="Hyperlink"/>
            <w:color w:val="0071BC"/>
            <w:lang w:val="en-GB"/>
          </w:rPr>
          <w:t>Vaishnav</w:t>
        </w:r>
        <w:proofErr w:type="spellEnd"/>
      </w:hyperlink>
      <w:r w:rsidRPr="008B148B">
        <w:rPr>
          <w:rStyle w:val="author-sup-separator"/>
          <w:color w:val="5B616B"/>
          <w:sz w:val="18"/>
          <w:szCs w:val="18"/>
          <w:vertAlign w:val="superscript"/>
          <w:lang w:val="en-GB"/>
        </w:rPr>
        <w:t> </w:t>
      </w:r>
      <w:hyperlink r:id="rId12" w:anchor="affiliation-3" w:tooltip="Transplant Division, Department of Nephrology, Indiana University School of Medicine, Indianapolis, Indiana." w:history="1">
        <w:r w:rsidRPr="008B148B">
          <w:rPr>
            <w:rStyle w:val="Hyperlink"/>
            <w:color w:val="323A45"/>
            <w:sz w:val="18"/>
            <w:szCs w:val="18"/>
            <w:shd w:val="clear" w:color="auto" w:fill="F1F1F1"/>
            <w:vertAlign w:val="superscript"/>
            <w:lang w:val="en-GB"/>
          </w:rPr>
          <w:t>3</w:t>
        </w:r>
      </w:hyperlink>
      <w:r w:rsidRPr="008B148B">
        <w:rPr>
          <w:rStyle w:val="comma"/>
          <w:color w:val="5B616B"/>
          <w:lang w:val="en-GB"/>
        </w:rPr>
        <w:t>, </w:t>
      </w:r>
      <w:hyperlink r:id="rId13" w:history="1">
        <w:r w:rsidRPr="008B148B">
          <w:rPr>
            <w:rStyle w:val="Hyperlink"/>
            <w:color w:val="0071BC"/>
            <w:lang w:val="en-GB"/>
          </w:rPr>
          <w:t xml:space="preserve">A </w:t>
        </w:r>
        <w:proofErr w:type="spellStart"/>
        <w:r w:rsidRPr="008B148B">
          <w:rPr>
            <w:rStyle w:val="Hyperlink"/>
            <w:color w:val="0071BC"/>
            <w:lang w:val="en-GB"/>
          </w:rPr>
          <w:t>A</w:t>
        </w:r>
        <w:proofErr w:type="spellEnd"/>
        <w:r w:rsidRPr="008B148B">
          <w:rPr>
            <w:rStyle w:val="Hyperlink"/>
            <w:color w:val="0071BC"/>
            <w:lang w:val="en-GB"/>
          </w:rPr>
          <w:t xml:space="preserve"> </w:t>
        </w:r>
        <w:proofErr w:type="spellStart"/>
        <w:r w:rsidRPr="008B148B">
          <w:rPr>
            <w:rStyle w:val="Hyperlink"/>
            <w:color w:val="0071BC"/>
            <w:lang w:val="en-GB"/>
          </w:rPr>
          <w:t>Sharfuddin</w:t>
        </w:r>
        <w:proofErr w:type="spellEnd"/>
      </w:hyperlink>
      <w:r w:rsidRPr="008B148B">
        <w:rPr>
          <w:rStyle w:val="author-sup-separator"/>
          <w:color w:val="5B616B"/>
          <w:sz w:val="18"/>
          <w:szCs w:val="18"/>
          <w:vertAlign w:val="superscript"/>
          <w:lang w:val="en-GB"/>
        </w:rPr>
        <w:t> </w:t>
      </w:r>
      <w:hyperlink r:id="rId14" w:anchor="affiliation-3" w:tooltip="Transplant Division, Department of Nephrology, Indiana University School of Medicine, Indianapolis, Indiana." w:history="1">
        <w:r w:rsidRPr="008B148B">
          <w:rPr>
            <w:rStyle w:val="Hyperlink"/>
            <w:color w:val="323A45"/>
            <w:sz w:val="18"/>
            <w:szCs w:val="18"/>
            <w:shd w:val="clear" w:color="auto" w:fill="F1F1F1"/>
            <w:vertAlign w:val="superscript"/>
            <w:lang w:val="en-GB"/>
          </w:rPr>
          <w:t>3</w:t>
        </w:r>
      </w:hyperlink>
      <w:r w:rsidRPr="008B148B">
        <w:rPr>
          <w:rStyle w:val="comma"/>
          <w:color w:val="5B616B"/>
          <w:lang w:val="en-GB"/>
        </w:rPr>
        <w:t>, </w:t>
      </w:r>
      <w:hyperlink r:id="rId15" w:history="1">
        <w:r w:rsidRPr="008B148B">
          <w:rPr>
            <w:rStyle w:val="Hyperlink"/>
            <w:color w:val="0071BC"/>
            <w:lang w:val="en-GB"/>
          </w:rPr>
          <w:t xml:space="preserve">J A </w:t>
        </w:r>
        <w:proofErr w:type="spellStart"/>
        <w:r w:rsidRPr="008B148B">
          <w:rPr>
            <w:rStyle w:val="Hyperlink"/>
            <w:color w:val="0071BC"/>
            <w:lang w:val="en-GB"/>
          </w:rPr>
          <w:t>Powelson</w:t>
        </w:r>
        <w:proofErr w:type="spellEnd"/>
      </w:hyperlink>
      <w:r w:rsidRPr="008B148B">
        <w:rPr>
          <w:rStyle w:val="author-sup-separator"/>
          <w:color w:val="5B616B"/>
          <w:sz w:val="18"/>
          <w:szCs w:val="18"/>
          <w:vertAlign w:val="superscript"/>
          <w:lang w:val="en-GB"/>
        </w:rPr>
        <w:t> </w:t>
      </w:r>
      <w:hyperlink r:id="rId16" w:anchor="affiliation-1" w:tooltip="Division of Transplantation, Department of Surgery, Indiana University School of Medicine, Indianapolis, Indiana." w:history="1">
        <w:r w:rsidRPr="008B148B">
          <w:rPr>
            <w:rStyle w:val="Hyperlink"/>
            <w:color w:val="323A45"/>
            <w:sz w:val="18"/>
            <w:szCs w:val="18"/>
            <w:shd w:val="clear" w:color="auto" w:fill="F1F1F1"/>
            <w:vertAlign w:val="superscript"/>
            <w:lang w:val="en-GB"/>
          </w:rPr>
          <w:t>1</w:t>
        </w:r>
      </w:hyperlink>
      <w:r w:rsidRPr="008B148B">
        <w:rPr>
          <w:rStyle w:val="comma"/>
          <w:color w:val="5B616B"/>
          <w:lang w:val="en-GB"/>
        </w:rPr>
        <w:t>, </w:t>
      </w:r>
      <w:hyperlink r:id="rId17" w:history="1">
        <w:r w:rsidRPr="008B148B">
          <w:rPr>
            <w:rStyle w:val="Hyperlink"/>
            <w:color w:val="0071BC"/>
            <w:lang w:val="en-GB"/>
          </w:rPr>
          <w:t xml:space="preserve">J A </w:t>
        </w:r>
        <w:proofErr w:type="spellStart"/>
        <w:r w:rsidRPr="008B148B">
          <w:rPr>
            <w:rStyle w:val="Hyperlink"/>
            <w:color w:val="0071BC"/>
            <w:lang w:val="en-GB"/>
          </w:rPr>
          <w:t>Fridell</w:t>
        </w:r>
        <w:proofErr w:type="spellEnd"/>
      </w:hyperlink>
      <w:r w:rsidRPr="008B148B">
        <w:rPr>
          <w:rStyle w:val="author-sup-separator"/>
          <w:color w:val="5B616B"/>
          <w:sz w:val="18"/>
          <w:szCs w:val="18"/>
          <w:vertAlign w:val="superscript"/>
          <w:lang w:val="en-GB"/>
        </w:rPr>
        <w:t> </w:t>
      </w:r>
      <w:hyperlink r:id="rId18" w:anchor="affiliation-4" w:tooltip="Division of Transplantation, Department of Surgery, Indiana University School of Medicine, Indianapolis, Indiana. Electronic address: jfridell@iupui.edu." w:history="1">
        <w:r w:rsidRPr="008B148B">
          <w:rPr>
            <w:rStyle w:val="Hyperlink"/>
            <w:color w:val="323A45"/>
            <w:sz w:val="18"/>
            <w:szCs w:val="18"/>
            <w:shd w:val="clear" w:color="auto" w:fill="F1F1F1"/>
            <w:vertAlign w:val="superscript"/>
            <w:lang w:val="en-GB"/>
          </w:rPr>
          <w:t>4</w:t>
        </w:r>
      </w:hyperlink>
    </w:p>
    <w:p w:rsidR="008B148B" w:rsidRDefault="008B148B" w:rsidP="008B148B">
      <w:proofErr w:type="spellStart"/>
      <w:r>
        <w:t>Affiliations</w:t>
      </w:r>
      <w:proofErr w:type="spellEnd"/>
      <w:r>
        <w:t> </w:t>
      </w:r>
      <w:proofErr w:type="spellStart"/>
      <w:r>
        <w:rPr>
          <w:rStyle w:val="title"/>
        </w:rPr>
        <w:t>expand</w:t>
      </w:r>
      <w:proofErr w:type="spellEnd"/>
    </w:p>
    <w:p w:rsidR="008B148B" w:rsidRDefault="008B148B" w:rsidP="008B148B">
      <w:pPr>
        <w:numPr>
          <w:ilvl w:val="0"/>
          <w:numId w:val="10"/>
        </w:numPr>
        <w:spacing w:before="100" w:beforeAutospacing="1" w:after="100" w:afterAutospacing="1"/>
        <w:ind w:left="0"/>
      </w:pPr>
      <w:r>
        <w:rPr>
          <w:rStyle w:val="id-label"/>
        </w:rPr>
        <w:t>PMID: </w:t>
      </w:r>
      <w:r>
        <w:rPr>
          <w:rStyle w:val="Fett"/>
          <w:b w:val="0"/>
          <w:bCs w:val="0"/>
          <w:color w:val="212121"/>
        </w:rPr>
        <w:t>29198676</w:t>
      </w:r>
    </w:p>
    <w:p w:rsidR="008B148B" w:rsidRDefault="008B148B" w:rsidP="008B148B">
      <w:pPr>
        <w:numPr>
          <w:ilvl w:val="0"/>
          <w:numId w:val="10"/>
        </w:numPr>
        <w:spacing w:before="100" w:beforeAutospacing="1" w:after="100" w:afterAutospacing="1"/>
        <w:ind w:left="0"/>
      </w:pPr>
      <w:r>
        <w:rPr>
          <w:rStyle w:val="id-label"/>
        </w:rPr>
        <w:t>DOI: </w:t>
      </w:r>
      <w:hyperlink r:id="rId19" w:tgtFrame="_blank" w:history="1">
        <w:r>
          <w:rPr>
            <w:rStyle w:val="Hyperlink"/>
            <w:color w:val="0071BC"/>
          </w:rPr>
          <w:t>10.1016/j.transproceed.2017.10.007</w:t>
        </w:r>
      </w:hyperlink>
    </w:p>
    <w:p w:rsidR="008B148B" w:rsidRDefault="008B148B" w:rsidP="008B148B">
      <w:pPr>
        <w:pStyle w:val="berschrift2"/>
        <w:shd w:val="clear" w:color="auto" w:fill="FFFFFF"/>
        <w:rPr>
          <w:rFonts w:ascii="Georgia" w:hAnsi="Georgia" w:cs="Segoe UI"/>
          <w:color w:val="212121"/>
        </w:rPr>
      </w:pPr>
      <w:r>
        <w:rPr>
          <w:rFonts w:ascii="Georgia" w:hAnsi="Georgia" w:cs="Segoe UI"/>
          <w:color w:val="212121"/>
        </w:rPr>
        <w:t>Abstract</w:t>
      </w:r>
    </w:p>
    <w:p w:rsidR="008B148B" w:rsidRPr="008B148B" w:rsidRDefault="008B148B" w:rsidP="008B148B">
      <w:pPr>
        <w:pStyle w:val="StandardWeb"/>
        <w:shd w:val="clear" w:color="auto" w:fill="FFFFFF"/>
        <w:rPr>
          <w:rFonts w:ascii="Segoe UI" w:hAnsi="Segoe UI" w:cs="Segoe UI"/>
          <w:color w:val="212121"/>
          <w:lang w:val="en-GB"/>
        </w:rPr>
      </w:pPr>
      <w:r w:rsidRPr="008B148B">
        <w:rPr>
          <w:rStyle w:val="Fett"/>
          <w:rFonts w:ascii="Segoe UI" w:hAnsi="Segoe UI" w:cs="Segoe UI"/>
          <w:color w:val="212121"/>
          <w:lang w:val="en-GB"/>
        </w:rPr>
        <w:t>Background: </w:t>
      </w:r>
      <w:r w:rsidRPr="008B148B">
        <w:rPr>
          <w:rFonts w:ascii="Segoe UI" w:hAnsi="Segoe UI" w:cs="Segoe UI"/>
          <w:color w:val="212121"/>
          <w:lang w:val="en-GB"/>
        </w:rPr>
        <w:t xml:space="preserve">The majority of malignancies after transplantation appear to be virally mediated and of recipient origin. Donor-derived neoplasms occur early, whereas recipient-origin </w:t>
      </w:r>
      <w:proofErr w:type="spellStart"/>
      <w:r w:rsidRPr="008B148B">
        <w:rPr>
          <w:rFonts w:ascii="Segoe UI" w:hAnsi="Segoe UI" w:cs="Segoe UI"/>
          <w:color w:val="212121"/>
          <w:lang w:val="en-GB"/>
        </w:rPr>
        <w:t>tumors</w:t>
      </w:r>
      <w:proofErr w:type="spellEnd"/>
      <w:r w:rsidRPr="008B148B">
        <w:rPr>
          <w:rFonts w:ascii="Segoe UI" w:hAnsi="Segoe UI" w:cs="Segoe UI"/>
          <w:color w:val="212121"/>
          <w:lang w:val="en-GB"/>
        </w:rPr>
        <w:t xml:space="preserve"> typically occur many years after transplantation. Sarcomas are a relatively rare form of cancer. The </w:t>
      </w:r>
      <w:proofErr w:type="spellStart"/>
      <w:r w:rsidRPr="008B148B">
        <w:rPr>
          <w:rFonts w:ascii="Segoe UI" w:hAnsi="Segoe UI" w:cs="Segoe UI"/>
          <w:color w:val="212121"/>
          <w:lang w:val="en-GB"/>
        </w:rPr>
        <w:t>etiology</w:t>
      </w:r>
      <w:proofErr w:type="spellEnd"/>
      <w:r w:rsidRPr="008B148B">
        <w:rPr>
          <w:rFonts w:ascii="Segoe UI" w:hAnsi="Segoe UI" w:cs="Segoe UI"/>
          <w:color w:val="212121"/>
          <w:lang w:val="en-GB"/>
        </w:rPr>
        <w:t xml:space="preserve"> of sarcomas remains largely unknown, although some </w:t>
      </w:r>
      <w:proofErr w:type="gramStart"/>
      <w:r w:rsidRPr="008B148B">
        <w:rPr>
          <w:rFonts w:ascii="Segoe UI" w:hAnsi="Segoe UI" w:cs="Segoe UI"/>
          <w:color w:val="212121"/>
          <w:lang w:val="en-GB"/>
        </w:rPr>
        <w:t>are linked</w:t>
      </w:r>
      <w:proofErr w:type="gramEnd"/>
      <w:r w:rsidRPr="008B148B">
        <w:rPr>
          <w:rFonts w:ascii="Segoe UI" w:hAnsi="Segoe UI" w:cs="Segoe UI"/>
          <w:color w:val="212121"/>
          <w:lang w:val="en-GB"/>
        </w:rPr>
        <w:t xml:space="preserve"> to viruses, familial cancer syndromes, or therapeutic radiation exposure. Primary sarcomas are extremely rare, accounting for &lt;0.1% of all native pancreatic malignancies. The involvement of the allograft itself in the </w:t>
      </w:r>
      <w:proofErr w:type="spellStart"/>
      <w:r w:rsidRPr="008B148B">
        <w:rPr>
          <w:rFonts w:ascii="Segoe UI" w:hAnsi="Segoe UI" w:cs="Segoe UI"/>
          <w:color w:val="212121"/>
          <w:lang w:val="en-GB"/>
        </w:rPr>
        <w:t>tumor</w:t>
      </w:r>
      <w:proofErr w:type="spellEnd"/>
      <w:r w:rsidRPr="008B148B">
        <w:rPr>
          <w:rFonts w:ascii="Segoe UI" w:hAnsi="Segoe UI" w:cs="Segoe UI"/>
          <w:color w:val="212121"/>
          <w:lang w:val="en-GB"/>
        </w:rPr>
        <w:t xml:space="preserve"> is rare.</w:t>
      </w:r>
    </w:p>
    <w:p w:rsidR="008B148B" w:rsidRPr="008B148B" w:rsidRDefault="008B148B" w:rsidP="008B148B">
      <w:pPr>
        <w:pStyle w:val="StandardWeb"/>
        <w:shd w:val="clear" w:color="auto" w:fill="FFFFFF"/>
        <w:rPr>
          <w:rFonts w:ascii="Segoe UI" w:hAnsi="Segoe UI" w:cs="Segoe UI"/>
          <w:color w:val="212121"/>
          <w:lang w:val="en-GB"/>
        </w:rPr>
      </w:pPr>
      <w:r w:rsidRPr="008B148B">
        <w:rPr>
          <w:rStyle w:val="Fett"/>
          <w:rFonts w:ascii="Segoe UI" w:hAnsi="Segoe UI" w:cs="Segoe UI"/>
          <w:color w:val="212121"/>
          <w:lang w:val="en-GB"/>
        </w:rPr>
        <w:t>Case report: </w:t>
      </w:r>
      <w:r w:rsidRPr="008B148B">
        <w:rPr>
          <w:rFonts w:ascii="Segoe UI" w:hAnsi="Segoe UI" w:cs="Segoe UI"/>
          <w:color w:val="212121"/>
          <w:lang w:val="en-GB"/>
        </w:rPr>
        <w:t>A 53-year-old white woman (body mass index, 20.1 kg/m</w:t>
      </w:r>
      <w:r w:rsidRPr="008B148B">
        <w:rPr>
          <w:rFonts w:ascii="Segoe UI" w:hAnsi="Segoe UI" w:cs="Segoe UI"/>
          <w:color w:val="212121"/>
          <w:sz w:val="18"/>
          <w:szCs w:val="18"/>
          <w:vertAlign w:val="superscript"/>
          <w:lang w:val="en-GB"/>
        </w:rPr>
        <w:t>2</w:t>
      </w:r>
      <w:r w:rsidRPr="008B148B">
        <w:rPr>
          <w:rFonts w:ascii="Segoe UI" w:hAnsi="Segoe UI" w:cs="Segoe UI"/>
          <w:color w:val="212121"/>
          <w:lang w:val="en-GB"/>
        </w:rPr>
        <w:t xml:space="preserve">) with a history of type 1 diabetes, chronic kidney disease, coronary artery disease, </w:t>
      </w:r>
      <w:proofErr w:type="spellStart"/>
      <w:r w:rsidRPr="008B148B">
        <w:rPr>
          <w:rFonts w:ascii="Segoe UI" w:hAnsi="Segoe UI" w:cs="Segoe UI"/>
          <w:color w:val="212121"/>
          <w:lang w:val="en-GB"/>
        </w:rPr>
        <w:t>dyslipidemia</w:t>
      </w:r>
      <w:proofErr w:type="spellEnd"/>
      <w:r w:rsidRPr="008B148B">
        <w:rPr>
          <w:rFonts w:ascii="Segoe UI" w:hAnsi="Segoe UI" w:cs="Segoe UI"/>
          <w:color w:val="212121"/>
          <w:lang w:val="en-GB"/>
        </w:rPr>
        <w:t xml:space="preserve">, and pancreas-alone transplantation in 2007 </w:t>
      </w:r>
      <w:proofErr w:type="gramStart"/>
      <w:r w:rsidRPr="008B148B">
        <w:rPr>
          <w:rFonts w:ascii="Segoe UI" w:hAnsi="Segoe UI" w:cs="Segoe UI"/>
          <w:color w:val="212121"/>
          <w:lang w:val="en-GB"/>
        </w:rPr>
        <w:t>was admitted</w:t>
      </w:r>
      <w:proofErr w:type="gramEnd"/>
      <w:r w:rsidRPr="008B148B">
        <w:rPr>
          <w:rFonts w:ascii="Segoe UI" w:hAnsi="Segoe UI" w:cs="Segoe UI"/>
          <w:color w:val="212121"/>
          <w:lang w:val="en-GB"/>
        </w:rPr>
        <w:t xml:space="preserve"> with small bowel obstruction secondary to a mass in the head of the pancreas allograft, for which a laparotomy with allograft </w:t>
      </w:r>
      <w:proofErr w:type="spellStart"/>
      <w:r w:rsidRPr="008B148B">
        <w:rPr>
          <w:rFonts w:ascii="Segoe UI" w:hAnsi="Segoe UI" w:cs="Segoe UI"/>
          <w:color w:val="212121"/>
          <w:lang w:val="en-GB"/>
        </w:rPr>
        <w:t>pancreatectomy</w:t>
      </w:r>
      <w:proofErr w:type="spellEnd"/>
      <w:r w:rsidRPr="008B148B">
        <w:rPr>
          <w:rFonts w:ascii="Segoe UI" w:hAnsi="Segoe UI" w:cs="Segoe UI"/>
          <w:color w:val="212121"/>
          <w:lang w:val="en-GB"/>
        </w:rPr>
        <w:t xml:space="preserve"> was required. Histopathologic exam revealed a stage III high-grade unclassified spindle cell sarcoma positive for polyomavirus. After surgery, the patient </w:t>
      </w:r>
      <w:proofErr w:type="gramStart"/>
      <w:r w:rsidRPr="008B148B">
        <w:rPr>
          <w:rFonts w:ascii="Segoe UI" w:hAnsi="Segoe UI" w:cs="Segoe UI"/>
          <w:color w:val="212121"/>
          <w:lang w:val="en-GB"/>
        </w:rPr>
        <w:t>was managed</w:t>
      </w:r>
      <w:proofErr w:type="gramEnd"/>
      <w:r w:rsidRPr="008B148B">
        <w:rPr>
          <w:rFonts w:ascii="Segoe UI" w:hAnsi="Segoe UI" w:cs="Segoe UI"/>
          <w:color w:val="212121"/>
          <w:lang w:val="en-GB"/>
        </w:rPr>
        <w:t xml:space="preserve"> with close monitoring for disease recurrence. Her most recent scan was negative for recurrence at postoperative day 489.</w:t>
      </w:r>
    </w:p>
    <w:p w:rsidR="008B148B" w:rsidRPr="008B148B" w:rsidRDefault="008B148B" w:rsidP="008B148B">
      <w:pPr>
        <w:pStyle w:val="StandardWeb"/>
        <w:shd w:val="clear" w:color="auto" w:fill="FFFFFF"/>
        <w:rPr>
          <w:rFonts w:ascii="Segoe UI" w:hAnsi="Segoe UI" w:cs="Segoe UI"/>
          <w:color w:val="212121"/>
          <w:lang w:val="en-GB"/>
        </w:rPr>
      </w:pPr>
      <w:r w:rsidRPr="008B148B">
        <w:rPr>
          <w:rStyle w:val="Fett"/>
          <w:rFonts w:ascii="Segoe UI" w:hAnsi="Segoe UI" w:cs="Segoe UI"/>
          <w:color w:val="212121"/>
          <w:lang w:val="en-GB"/>
        </w:rPr>
        <w:t>Conclusions: </w:t>
      </w:r>
      <w:r w:rsidRPr="008B148B">
        <w:rPr>
          <w:rFonts w:ascii="Segoe UI" w:hAnsi="Segoe UI" w:cs="Segoe UI"/>
          <w:color w:val="212121"/>
          <w:lang w:val="en-GB"/>
        </w:rPr>
        <w:t xml:space="preserve">We report a previously unreported phenomenon of a soft tissue sarcoma arising in a pancreas allograft, likely of recipient origin and polyomavirus related. Standard treatment for sarcoma is wide excision of the </w:t>
      </w:r>
      <w:proofErr w:type="spellStart"/>
      <w:r w:rsidRPr="008B148B">
        <w:rPr>
          <w:rFonts w:ascii="Segoe UI" w:hAnsi="Segoe UI" w:cs="Segoe UI"/>
          <w:color w:val="212121"/>
          <w:lang w:val="en-GB"/>
        </w:rPr>
        <w:t>tumor</w:t>
      </w:r>
      <w:proofErr w:type="spellEnd"/>
      <w:r w:rsidRPr="008B148B">
        <w:rPr>
          <w:rFonts w:ascii="Segoe UI" w:hAnsi="Segoe UI" w:cs="Segoe UI"/>
          <w:color w:val="212121"/>
          <w:lang w:val="en-GB"/>
        </w:rPr>
        <w:t xml:space="preserve"> and close monitoring for recurrence. Systemic chemotherapy or radiotherapy is usually limited to advanced cases. Sarcomas may occur in a pancreas allograft. Allograft </w:t>
      </w:r>
      <w:proofErr w:type="spellStart"/>
      <w:r w:rsidRPr="008B148B">
        <w:rPr>
          <w:rFonts w:ascii="Segoe UI" w:hAnsi="Segoe UI" w:cs="Segoe UI"/>
          <w:color w:val="212121"/>
          <w:lang w:val="en-GB"/>
        </w:rPr>
        <w:t>pancreatectomy</w:t>
      </w:r>
      <w:proofErr w:type="spellEnd"/>
      <w:r w:rsidRPr="008B148B">
        <w:rPr>
          <w:rFonts w:ascii="Segoe UI" w:hAnsi="Segoe UI" w:cs="Segoe UI"/>
          <w:color w:val="212121"/>
          <w:lang w:val="en-GB"/>
        </w:rPr>
        <w:t xml:space="preserve"> and monitoring for recurrence is vital for a good outcome.</w:t>
      </w:r>
    </w:p>
    <w:p w:rsidR="008B148B" w:rsidRPr="008B148B" w:rsidRDefault="008B148B" w:rsidP="001F5792">
      <w:pPr>
        <w:shd w:val="clear" w:color="auto" w:fill="FFFFFF"/>
        <w:rPr>
          <w:rFonts w:ascii="Arial" w:hAnsi="Arial" w:cs="Arial"/>
          <w:color w:val="232323"/>
          <w:lang w:val="en-GB"/>
        </w:rPr>
      </w:pPr>
      <w:bookmarkStart w:id="0" w:name="_GoBack"/>
      <w:bookmarkEnd w:id="0"/>
    </w:p>
    <w:sectPr w:rsidR="008B148B" w:rsidRPr="008B14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73E5"/>
    <w:multiLevelType w:val="multilevel"/>
    <w:tmpl w:val="B948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273FE"/>
    <w:multiLevelType w:val="multilevel"/>
    <w:tmpl w:val="6F7A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C0A8A"/>
    <w:multiLevelType w:val="multilevel"/>
    <w:tmpl w:val="2116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E648D"/>
    <w:multiLevelType w:val="multilevel"/>
    <w:tmpl w:val="783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10BA6"/>
    <w:multiLevelType w:val="multilevel"/>
    <w:tmpl w:val="0B54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F2FD4"/>
    <w:multiLevelType w:val="multilevel"/>
    <w:tmpl w:val="3F5C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B48F1"/>
    <w:multiLevelType w:val="multilevel"/>
    <w:tmpl w:val="F83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06456"/>
    <w:multiLevelType w:val="multilevel"/>
    <w:tmpl w:val="2182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EA293D"/>
    <w:multiLevelType w:val="multilevel"/>
    <w:tmpl w:val="726A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D0E6C"/>
    <w:multiLevelType w:val="multilevel"/>
    <w:tmpl w:val="F536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4"/>
  </w:num>
  <w:num w:numId="5">
    <w:abstractNumId w:val="1"/>
  </w:num>
  <w:num w:numId="6">
    <w:abstractNumId w:val="7"/>
  </w:num>
  <w:num w:numId="7">
    <w:abstractNumId w:val="0"/>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92"/>
    <w:rsid w:val="00150170"/>
    <w:rsid w:val="001F5792"/>
    <w:rsid w:val="008B148B"/>
    <w:rsid w:val="009155BB"/>
    <w:rsid w:val="00CE0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DC92"/>
  <w15:chartTrackingRefBased/>
  <w15:docId w15:val="{9CE49B00-DD3C-450A-A161-240F7115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5792"/>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1F5792"/>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1F5792"/>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579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F5792"/>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F5792"/>
    <w:pPr>
      <w:spacing w:before="100" w:beforeAutospacing="1" w:after="100" w:afterAutospacing="1"/>
    </w:pPr>
  </w:style>
  <w:style w:type="character" w:styleId="Hyperlink">
    <w:name w:val="Hyperlink"/>
    <w:basedOn w:val="Absatz-Standardschriftart"/>
    <w:uiPriority w:val="99"/>
    <w:semiHidden/>
    <w:unhideWhenUsed/>
    <w:rsid w:val="001F5792"/>
    <w:rPr>
      <w:color w:val="0000FF"/>
      <w:u w:val="single"/>
    </w:rPr>
  </w:style>
  <w:style w:type="character" w:customStyle="1" w:styleId="ejp-article-indicatorstext">
    <w:name w:val="ejp-article-indicators__text"/>
    <w:basedOn w:val="Absatz-Standardschriftart"/>
    <w:rsid w:val="001F5792"/>
  </w:style>
  <w:style w:type="character" w:customStyle="1" w:styleId="period">
    <w:name w:val="period"/>
    <w:basedOn w:val="Absatz-Standardschriftart"/>
    <w:rsid w:val="008B148B"/>
  </w:style>
  <w:style w:type="character" w:customStyle="1" w:styleId="cit">
    <w:name w:val="cit"/>
    <w:basedOn w:val="Absatz-Standardschriftart"/>
    <w:rsid w:val="008B148B"/>
  </w:style>
  <w:style w:type="character" w:customStyle="1" w:styleId="citation-doi">
    <w:name w:val="citation-doi"/>
    <w:basedOn w:val="Absatz-Standardschriftart"/>
    <w:rsid w:val="008B148B"/>
  </w:style>
  <w:style w:type="character" w:customStyle="1" w:styleId="authors-list-item">
    <w:name w:val="authors-list-item"/>
    <w:basedOn w:val="Absatz-Standardschriftart"/>
    <w:rsid w:val="008B148B"/>
  </w:style>
  <w:style w:type="character" w:customStyle="1" w:styleId="author-sup-separator">
    <w:name w:val="author-sup-separator"/>
    <w:basedOn w:val="Absatz-Standardschriftart"/>
    <w:rsid w:val="008B148B"/>
  </w:style>
  <w:style w:type="character" w:customStyle="1" w:styleId="comma">
    <w:name w:val="comma"/>
    <w:basedOn w:val="Absatz-Standardschriftart"/>
    <w:rsid w:val="008B148B"/>
  </w:style>
  <w:style w:type="character" w:customStyle="1" w:styleId="title">
    <w:name w:val="title"/>
    <w:basedOn w:val="Absatz-Standardschriftart"/>
    <w:rsid w:val="008B148B"/>
  </w:style>
  <w:style w:type="character" w:customStyle="1" w:styleId="identifier">
    <w:name w:val="identifier"/>
    <w:basedOn w:val="Absatz-Standardschriftart"/>
    <w:rsid w:val="008B148B"/>
  </w:style>
  <w:style w:type="character" w:customStyle="1" w:styleId="id-label">
    <w:name w:val="id-label"/>
    <w:basedOn w:val="Absatz-Standardschriftart"/>
    <w:rsid w:val="008B148B"/>
  </w:style>
  <w:style w:type="character" w:styleId="Fett">
    <w:name w:val="Strong"/>
    <w:basedOn w:val="Absatz-Standardschriftart"/>
    <w:uiPriority w:val="22"/>
    <w:qFormat/>
    <w:rsid w:val="008B148B"/>
    <w:rPr>
      <w:b/>
      <w:bCs/>
    </w:rPr>
  </w:style>
  <w:style w:type="paragraph" w:customStyle="1" w:styleId="copyright">
    <w:name w:val="copyright"/>
    <w:basedOn w:val="Standard"/>
    <w:rsid w:val="008B14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64410">
      <w:bodyDiv w:val="1"/>
      <w:marLeft w:val="0"/>
      <w:marRight w:val="0"/>
      <w:marTop w:val="0"/>
      <w:marBottom w:val="0"/>
      <w:divBdr>
        <w:top w:val="none" w:sz="0" w:space="0" w:color="auto"/>
        <w:left w:val="none" w:sz="0" w:space="0" w:color="auto"/>
        <w:bottom w:val="none" w:sz="0" w:space="0" w:color="auto"/>
        <w:right w:val="none" w:sz="0" w:space="0" w:color="auto"/>
      </w:divBdr>
      <w:divsChild>
        <w:div w:id="832378439">
          <w:marLeft w:val="0"/>
          <w:marRight w:val="0"/>
          <w:marTop w:val="0"/>
          <w:marBottom w:val="0"/>
          <w:divBdr>
            <w:top w:val="none" w:sz="0" w:space="0" w:color="auto"/>
            <w:left w:val="none" w:sz="0" w:space="0" w:color="auto"/>
            <w:bottom w:val="none" w:sz="0" w:space="0" w:color="auto"/>
            <w:right w:val="none" w:sz="0" w:space="0" w:color="auto"/>
          </w:divBdr>
        </w:div>
        <w:div w:id="681198823">
          <w:marLeft w:val="0"/>
          <w:marRight w:val="0"/>
          <w:marTop w:val="0"/>
          <w:marBottom w:val="0"/>
          <w:divBdr>
            <w:top w:val="none" w:sz="0" w:space="0" w:color="auto"/>
            <w:left w:val="none" w:sz="0" w:space="0" w:color="auto"/>
            <w:bottom w:val="none" w:sz="0" w:space="0" w:color="auto"/>
            <w:right w:val="none" w:sz="0" w:space="0" w:color="auto"/>
          </w:divBdr>
        </w:div>
        <w:div w:id="927468209">
          <w:marLeft w:val="0"/>
          <w:marRight w:val="0"/>
          <w:marTop w:val="0"/>
          <w:marBottom w:val="0"/>
          <w:divBdr>
            <w:top w:val="none" w:sz="0" w:space="0" w:color="auto"/>
            <w:left w:val="none" w:sz="0" w:space="0" w:color="auto"/>
            <w:bottom w:val="none" w:sz="0" w:space="0" w:color="auto"/>
            <w:right w:val="none" w:sz="0" w:space="0" w:color="auto"/>
          </w:divBdr>
          <w:divsChild>
            <w:div w:id="115370620">
              <w:marLeft w:val="0"/>
              <w:marRight w:val="0"/>
              <w:marTop w:val="0"/>
              <w:marBottom w:val="0"/>
              <w:divBdr>
                <w:top w:val="none" w:sz="0" w:space="0" w:color="auto"/>
                <w:left w:val="none" w:sz="0" w:space="0" w:color="auto"/>
                <w:bottom w:val="none" w:sz="0" w:space="0" w:color="auto"/>
                <w:right w:val="none" w:sz="0" w:space="0" w:color="auto"/>
              </w:divBdr>
              <w:divsChild>
                <w:div w:id="2016684001">
                  <w:marLeft w:val="0"/>
                  <w:marRight w:val="0"/>
                  <w:marTop w:val="0"/>
                  <w:marBottom w:val="0"/>
                  <w:divBdr>
                    <w:top w:val="none" w:sz="0" w:space="0" w:color="auto"/>
                    <w:left w:val="none" w:sz="0" w:space="0" w:color="auto"/>
                    <w:bottom w:val="none" w:sz="0" w:space="0" w:color="auto"/>
                    <w:right w:val="none" w:sz="0" w:space="0" w:color="auto"/>
                  </w:divBdr>
                </w:div>
              </w:divsChild>
            </w:div>
            <w:div w:id="229116070">
              <w:marLeft w:val="0"/>
              <w:marRight w:val="0"/>
              <w:marTop w:val="0"/>
              <w:marBottom w:val="0"/>
              <w:divBdr>
                <w:top w:val="none" w:sz="0" w:space="0" w:color="auto"/>
                <w:left w:val="none" w:sz="0" w:space="0" w:color="auto"/>
                <w:bottom w:val="none" w:sz="0" w:space="0" w:color="auto"/>
                <w:right w:val="none" w:sz="0" w:space="0" w:color="auto"/>
              </w:divBdr>
              <w:divsChild>
                <w:div w:id="1556620598">
                  <w:marLeft w:val="0"/>
                  <w:marRight w:val="0"/>
                  <w:marTop w:val="0"/>
                  <w:marBottom w:val="0"/>
                  <w:divBdr>
                    <w:top w:val="none" w:sz="0" w:space="0" w:color="auto"/>
                    <w:left w:val="none" w:sz="0" w:space="0" w:color="auto"/>
                    <w:bottom w:val="none" w:sz="0" w:space="0" w:color="auto"/>
                    <w:right w:val="none" w:sz="0" w:space="0" w:color="auto"/>
                  </w:divBdr>
                </w:div>
              </w:divsChild>
            </w:div>
            <w:div w:id="1422607979">
              <w:marLeft w:val="0"/>
              <w:marRight w:val="0"/>
              <w:marTop w:val="0"/>
              <w:marBottom w:val="0"/>
              <w:divBdr>
                <w:top w:val="none" w:sz="0" w:space="0" w:color="auto"/>
                <w:left w:val="none" w:sz="0" w:space="0" w:color="auto"/>
                <w:bottom w:val="none" w:sz="0" w:space="0" w:color="auto"/>
                <w:right w:val="none" w:sz="0" w:space="0" w:color="auto"/>
              </w:divBdr>
              <w:divsChild>
                <w:div w:id="1608469151">
                  <w:marLeft w:val="0"/>
                  <w:marRight w:val="0"/>
                  <w:marTop w:val="0"/>
                  <w:marBottom w:val="0"/>
                  <w:divBdr>
                    <w:top w:val="none" w:sz="0" w:space="0" w:color="auto"/>
                    <w:left w:val="none" w:sz="0" w:space="0" w:color="auto"/>
                    <w:bottom w:val="none" w:sz="0" w:space="0" w:color="auto"/>
                    <w:right w:val="none" w:sz="0" w:space="0" w:color="auto"/>
                  </w:divBdr>
                  <w:divsChild>
                    <w:div w:id="2493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0773">
              <w:marLeft w:val="0"/>
              <w:marRight w:val="0"/>
              <w:marTop w:val="0"/>
              <w:marBottom w:val="0"/>
              <w:divBdr>
                <w:top w:val="none" w:sz="0" w:space="0" w:color="auto"/>
                <w:left w:val="none" w:sz="0" w:space="0" w:color="auto"/>
                <w:bottom w:val="none" w:sz="0" w:space="0" w:color="auto"/>
                <w:right w:val="none" w:sz="0" w:space="0" w:color="auto"/>
              </w:divBdr>
              <w:divsChild>
                <w:div w:id="535241977">
                  <w:marLeft w:val="0"/>
                  <w:marRight w:val="0"/>
                  <w:marTop w:val="0"/>
                  <w:marBottom w:val="0"/>
                  <w:divBdr>
                    <w:top w:val="none" w:sz="0" w:space="0" w:color="auto"/>
                    <w:left w:val="none" w:sz="0" w:space="0" w:color="auto"/>
                    <w:bottom w:val="none" w:sz="0" w:space="0" w:color="auto"/>
                    <w:right w:val="none" w:sz="0" w:space="0" w:color="auto"/>
                  </w:divBdr>
                </w:div>
              </w:divsChild>
            </w:div>
            <w:div w:id="1693143974">
              <w:marLeft w:val="0"/>
              <w:marRight w:val="0"/>
              <w:marTop w:val="0"/>
              <w:marBottom w:val="0"/>
              <w:divBdr>
                <w:top w:val="none" w:sz="0" w:space="0" w:color="auto"/>
                <w:left w:val="none" w:sz="0" w:space="0" w:color="auto"/>
                <w:bottom w:val="none" w:sz="0" w:space="0" w:color="auto"/>
                <w:right w:val="none" w:sz="0" w:space="0" w:color="auto"/>
              </w:divBdr>
              <w:divsChild>
                <w:div w:id="1263566232">
                  <w:marLeft w:val="0"/>
                  <w:marRight w:val="0"/>
                  <w:marTop w:val="0"/>
                  <w:marBottom w:val="0"/>
                  <w:divBdr>
                    <w:top w:val="none" w:sz="0" w:space="0" w:color="auto"/>
                    <w:left w:val="none" w:sz="0" w:space="0" w:color="auto"/>
                    <w:bottom w:val="none" w:sz="0" w:space="0" w:color="auto"/>
                    <w:right w:val="none" w:sz="0" w:space="0" w:color="auto"/>
                  </w:divBdr>
                </w:div>
              </w:divsChild>
            </w:div>
            <w:div w:id="85543402">
              <w:marLeft w:val="0"/>
              <w:marRight w:val="0"/>
              <w:marTop w:val="0"/>
              <w:marBottom w:val="0"/>
              <w:divBdr>
                <w:top w:val="none" w:sz="0" w:space="0" w:color="auto"/>
                <w:left w:val="none" w:sz="0" w:space="0" w:color="auto"/>
                <w:bottom w:val="none" w:sz="0" w:space="0" w:color="auto"/>
                <w:right w:val="none" w:sz="0" w:space="0" w:color="auto"/>
              </w:divBdr>
              <w:divsChild>
                <w:div w:id="498811622">
                  <w:marLeft w:val="0"/>
                  <w:marRight w:val="0"/>
                  <w:marTop w:val="0"/>
                  <w:marBottom w:val="0"/>
                  <w:divBdr>
                    <w:top w:val="none" w:sz="0" w:space="0" w:color="auto"/>
                    <w:left w:val="none" w:sz="0" w:space="0" w:color="auto"/>
                    <w:bottom w:val="none" w:sz="0" w:space="0" w:color="auto"/>
                    <w:right w:val="none" w:sz="0" w:space="0" w:color="auto"/>
                  </w:divBdr>
                </w:div>
              </w:divsChild>
            </w:div>
            <w:div w:id="603920801">
              <w:marLeft w:val="0"/>
              <w:marRight w:val="0"/>
              <w:marTop w:val="0"/>
              <w:marBottom w:val="0"/>
              <w:divBdr>
                <w:top w:val="none" w:sz="0" w:space="0" w:color="auto"/>
                <w:left w:val="none" w:sz="0" w:space="0" w:color="auto"/>
                <w:bottom w:val="none" w:sz="0" w:space="0" w:color="auto"/>
                <w:right w:val="none" w:sz="0" w:space="0" w:color="auto"/>
              </w:divBdr>
              <w:divsChild>
                <w:div w:id="902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2947">
      <w:bodyDiv w:val="1"/>
      <w:marLeft w:val="0"/>
      <w:marRight w:val="0"/>
      <w:marTop w:val="0"/>
      <w:marBottom w:val="0"/>
      <w:divBdr>
        <w:top w:val="none" w:sz="0" w:space="0" w:color="auto"/>
        <w:left w:val="none" w:sz="0" w:space="0" w:color="auto"/>
        <w:bottom w:val="none" w:sz="0" w:space="0" w:color="auto"/>
        <w:right w:val="none" w:sz="0" w:space="0" w:color="auto"/>
      </w:divBdr>
      <w:divsChild>
        <w:div w:id="1687363046">
          <w:marLeft w:val="0"/>
          <w:marRight w:val="0"/>
          <w:marTop w:val="0"/>
          <w:marBottom w:val="0"/>
          <w:divBdr>
            <w:top w:val="none" w:sz="0" w:space="0" w:color="auto"/>
            <w:left w:val="none" w:sz="0" w:space="0" w:color="auto"/>
            <w:bottom w:val="none" w:sz="0" w:space="0" w:color="auto"/>
            <w:right w:val="none" w:sz="0" w:space="0" w:color="auto"/>
          </w:divBdr>
          <w:divsChild>
            <w:div w:id="1563903745">
              <w:marLeft w:val="0"/>
              <w:marRight w:val="0"/>
              <w:marTop w:val="0"/>
              <w:marBottom w:val="0"/>
              <w:divBdr>
                <w:top w:val="none" w:sz="0" w:space="0" w:color="auto"/>
                <w:left w:val="none" w:sz="0" w:space="0" w:color="auto"/>
                <w:bottom w:val="none" w:sz="0" w:space="0" w:color="auto"/>
                <w:right w:val="none" w:sz="0" w:space="0" w:color="auto"/>
              </w:divBdr>
              <w:divsChild>
                <w:div w:id="221720835">
                  <w:marLeft w:val="0"/>
                  <w:marRight w:val="0"/>
                  <w:marTop w:val="0"/>
                  <w:marBottom w:val="0"/>
                  <w:divBdr>
                    <w:top w:val="none" w:sz="0" w:space="0" w:color="auto"/>
                    <w:left w:val="none" w:sz="0" w:space="0" w:color="auto"/>
                    <w:bottom w:val="none" w:sz="0" w:space="0" w:color="auto"/>
                    <w:right w:val="none" w:sz="0" w:space="0" w:color="auto"/>
                  </w:divBdr>
                </w:div>
                <w:div w:id="1647860011">
                  <w:marLeft w:val="0"/>
                  <w:marRight w:val="0"/>
                  <w:marTop w:val="0"/>
                  <w:marBottom w:val="0"/>
                  <w:divBdr>
                    <w:top w:val="none" w:sz="0" w:space="0" w:color="auto"/>
                    <w:left w:val="none" w:sz="0" w:space="0" w:color="auto"/>
                    <w:bottom w:val="none" w:sz="0" w:space="0" w:color="auto"/>
                    <w:right w:val="none" w:sz="0" w:space="0" w:color="auto"/>
                  </w:divBdr>
                  <w:divsChild>
                    <w:div w:id="915238552">
                      <w:marLeft w:val="0"/>
                      <w:marRight w:val="0"/>
                      <w:marTop w:val="0"/>
                      <w:marBottom w:val="0"/>
                      <w:divBdr>
                        <w:top w:val="none" w:sz="0" w:space="0" w:color="auto"/>
                        <w:left w:val="none" w:sz="0" w:space="0" w:color="auto"/>
                        <w:bottom w:val="none" w:sz="0" w:space="0" w:color="auto"/>
                        <w:right w:val="none" w:sz="0" w:space="0" w:color="auto"/>
                      </w:divBdr>
                      <w:divsChild>
                        <w:div w:id="18735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8338">
              <w:marLeft w:val="0"/>
              <w:marRight w:val="0"/>
              <w:marTop w:val="0"/>
              <w:marBottom w:val="0"/>
              <w:divBdr>
                <w:top w:val="none" w:sz="0" w:space="0" w:color="auto"/>
                <w:left w:val="none" w:sz="0" w:space="0" w:color="auto"/>
                <w:bottom w:val="none" w:sz="0" w:space="0" w:color="auto"/>
                <w:right w:val="none" w:sz="0" w:space="0" w:color="auto"/>
              </w:divBdr>
              <w:divsChild>
                <w:div w:id="1766068788">
                  <w:marLeft w:val="0"/>
                  <w:marRight w:val="0"/>
                  <w:marTop w:val="0"/>
                  <w:marBottom w:val="0"/>
                  <w:divBdr>
                    <w:top w:val="none" w:sz="0" w:space="0" w:color="auto"/>
                    <w:left w:val="none" w:sz="0" w:space="0" w:color="auto"/>
                    <w:bottom w:val="none" w:sz="0" w:space="0" w:color="auto"/>
                    <w:right w:val="none" w:sz="0" w:space="0" w:color="auto"/>
                  </w:divBdr>
                  <w:divsChild>
                    <w:div w:id="56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80320">
              <w:marLeft w:val="0"/>
              <w:marRight w:val="0"/>
              <w:marTop w:val="0"/>
              <w:marBottom w:val="0"/>
              <w:divBdr>
                <w:top w:val="none" w:sz="0" w:space="0" w:color="auto"/>
                <w:left w:val="none" w:sz="0" w:space="0" w:color="auto"/>
                <w:bottom w:val="none" w:sz="0" w:space="0" w:color="auto"/>
                <w:right w:val="none" w:sz="0" w:space="0" w:color="auto"/>
              </w:divBdr>
            </w:div>
          </w:divsChild>
        </w:div>
        <w:div w:id="1073700583">
          <w:marLeft w:val="0"/>
          <w:marRight w:val="0"/>
          <w:marTop w:val="0"/>
          <w:marBottom w:val="0"/>
          <w:divBdr>
            <w:top w:val="none" w:sz="0" w:space="0" w:color="auto"/>
            <w:left w:val="none" w:sz="0" w:space="0" w:color="auto"/>
            <w:bottom w:val="none" w:sz="0" w:space="0" w:color="auto"/>
            <w:right w:val="none" w:sz="0" w:space="0" w:color="auto"/>
          </w:divBdr>
          <w:divsChild>
            <w:div w:id="5707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9198676/" TargetMode="External"/><Relationship Id="rId13" Type="http://schemas.openxmlformats.org/officeDocument/2006/relationships/hyperlink" Target="https://pubmed.ncbi.nlm.nih.gov/?term=Sharfuddin+AA&amp;cauthor_id=29198676" TargetMode="External"/><Relationship Id="rId18" Type="http://schemas.openxmlformats.org/officeDocument/2006/relationships/hyperlink" Target="https://pubmed.ncbi.nlm.nih.gov/2919867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ubmed.ncbi.nlm.nih.gov/?term=Nagaraju+S&amp;cauthor_id=29198676" TargetMode="External"/><Relationship Id="rId12" Type="http://schemas.openxmlformats.org/officeDocument/2006/relationships/hyperlink" Target="https://pubmed.ncbi.nlm.nih.gov/29198676/" TargetMode="External"/><Relationship Id="rId17" Type="http://schemas.openxmlformats.org/officeDocument/2006/relationships/hyperlink" Target="https://pubmed.ncbi.nlm.nih.gov/?term=Fridell+JA&amp;cauthor_id=29198676" TargetMode="External"/><Relationship Id="rId2" Type="http://schemas.openxmlformats.org/officeDocument/2006/relationships/styles" Target="styles.xml"/><Relationship Id="rId16" Type="http://schemas.openxmlformats.org/officeDocument/2006/relationships/hyperlink" Target="https://pubmed.ncbi.nlm.nih.gov/2919867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ournals.lww.com/transplantjournal/toc/2001/09270" TargetMode="External"/><Relationship Id="rId11" Type="http://schemas.openxmlformats.org/officeDocument/2006/relationships/hyperlink" Target="https://pubmed.ncbi.nlm.nih.gov/?term=Vaishnav+S&amp;cauthor_id=29198676" TargetMode="External"/><Relationship Id="rId5" Type="http://schemas.openxmlformats.org/officeDocument/2006/relationships/hyperlink" Target="https://journals.lww.com/transplantjournal/Fulltext/2001/09270/ADENOCARCINOMA_ARISING_IN_A_TRANSPLANTED_PANCREAS.30.aspx" TargetMode="External"/><Relationship Id="rId15" Type="http://schemas.openxmlformats.org/officeDocument/2006/relationships/hyperlink" Target="https://pubmed.ncbi.nlm.nih.gov/?term=Powelson+JA&amp;cauthor_id=29198676" TargetMode="External"/><Relationship Id="rId10" Type="http://schemas.openxmlformats.org/officeDocument/2006/relationships/hyperlink" Target="https://pubmed.ncbi.nlm.nih.gov/29198676/" TargetMode="External"/><Relationship Id="rId19" Type="http://schemas.openxmlformats.org/officeDocument/2006/relationships/hyperlink" Target="https://doi.org/10.1016/j.transproceed.2017.10.007" TargetMode="External"/><Relationship Id="rId4" Type="http://schemas.openxmlformats.org/officeDocument/2006/relationships/webSettings" Target="webSettings.xml"/><Relationship Id="rId9" Type="http://schemas.openxmlformats.org/officeDocument/2006/relationships/hyperlink" Target="https://pubmed.ncbi.nlm.nih.gov/?term=Grethlein+SJ&amp;cauthor_id=29198676" TargetMode="External"/><Relationship Id="rId14" Type="http://schemas.openxmlformats.org/officeDocument/2006/relationships/hyperlink" Target="https://pubmed.ncbi.nlm.nih.gov/291986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1865</Words>
  <Characters>11750</Characters>
  <Application>Microsoft Office Word</Application>
  <DocSecurity>0</DocSecurity>
  <Lines>97</Lines>
  <Paragraphs>27</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ADENOCARCINOMA ARISING IN A TRANSPLANTED PANCREAS</vt:lpstr>
      <vt:lpstr>    REFERENCES</vt:lpstr>
    </vt:vector>
  </TitlesOfParts>
  <Company>Deutsche Stiftung Organtransplantation</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Fischer-Fröhlich, Carl-Ludwig</dc:creator>
  <cp:keywords/>
  <dc:description/>
  <cp:lastModifiedBy>Fischer-Fröhlich, Carl-Ludwig</cp:lastModifiedBy>
  <cp:revision>2</cp:revision>
  <dcterms:created xsi:type="dcterms:W3CDTF">2022-05-11T18:33:00Z</dcterms:created>
  <dcterms:modified xsi:type="dcterms:W3CDTF">2022-05-11T18:40:00Z</dcterms:modified>
</cp:coreProperties>
</file>